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B4CDF" w14:textId="77777777" w:rsidR="00BB5E75" w:rsidRPr="003C6B3B" w:rsidRDefault="00BB5E75" w:rsidP="00BB5E75">
      <w:pPr>
        <w:pStyle w:val="ListParagraph"/>
        <w:autoSpaceDE w:val="0"/>
        <w:autoSpaceDN w:val="0"/>
        <w:adjustRightInd w:val="0"/>
        <w:jc w:val="center"/>
        <w:rPr>
          <w:rFonts w:ascii="Times New Roman" w:hAnsi="Times New Roman" w:cs="Times New Roman"/>
          <w:b/>
          <w:bCs/>
          <w:color w:val="000000" w:themeColor="text1"/>
        </w:rPr>
      </w:pPr>
      <w:r w:rsidRPr="003C6B3B">
        <w:rPr>
          <w:rFonts w:ascii="Times New Roman" w:hAnsi="Times New Roman" w:cs="Times New Roman"/>
          <w:b/>
          <w:bCs/>
          <w:color w:val="000000" w:themeColor="text1"/>
        </w:rPr>
        <w:t>Department of Cultural &amp; Religious Studies</w:t>
      </w:r>
    </w:p>
    <w:p w14:paraId="2EF0BBFD" w14:textId="7B407418" w:rsidR="00BB5E75" w:rsidRPr="003C6B3B" w:rsidRDefault="00F53393" w:rsidP="00F53393">
      <w:pPr>
        <w:pStyle w:val="ListParagraph"/>
        <w:spacing w:before="100" w:beforeAutospacing="1" w:after="100" w:afterAutospacing="1"/>
        <w:jc w:val="center"/>
        <w:rPr>
          <w:rFonts w:ascii="Times New Roman" w:eastAsia="Times New Roman" w:hAnsi="Times New Roman" w:cs="Times New Roman"/>
          <w:b/>
          <w:color w:val="000000" w:themeColor="text1"/>
          <w:lang w:val="en-HK"/>
        </w:rPr>
      </w:pPr>
      <w:r w:rsidRPr="003C6B3B">
        <w:rPr>
          <w:rFonts w:ascii="Times New Roman" w:eastAsia="Times New Roman" w:hAnsi="Times New Roman" w:cs="Times New Roman"/>
          <w:b/>
          <w:color w:val="000000" w:themeColor="text1"/>
          <w:lang w:val="en-HK"/>
        </w:rPr>
        <w:t xml:space="preserve">CURE 4022 </w:t>
      </w:r>
      <w:r w:rsidR="00BB5E75" w:rsidRPr="003C6B3B">
        <w:rPr>
          <w:rFonts w:ascii="Times New Roman" w:eastAsia="Times New Roman" w:hAnsi="Times New Roman" w:cs="Times New Roman"/>
          <w:b/>
          <w:color w:val="000000" w:themeColor="text1"/>
          <w:lang w:val="en-HK"/>
        </w:rPr>
        <w:t>Critical Approaches to Pornography</w:t>
      </w:r>
    </w:p>
    <w:p w14:paraId="258FCC19" w14:textId="612465B0" w:rsidR="00BB5E75" w:rsidRDefault="00BB5E75" w:rsidP="00F53393">
      <w:pPr>
        <w:pStyle w:val="ListParagraph"/>
        <w:spacing w:before="100" w:beforeAutospacing="1" w:after="100" w:afterAutospacing="1"/>
        <w:jc w:val="center"/>
        <w:rPr>
          <w:rFonts w:ascii="Times New Roman" w:eastAsia="Times New Roman" w:hAnsi="Times New Roman" w:cs="Times New Roman"/>
          <w:b/>
          <w:color w:val="000000" w:themeColor="text1"/>
          <w:lang w:val="en-HK"/>
        </w:rPr>
      </w:pPr>
      <w:r w:rsidRPr="003C6B3B">
        <w:rPr>
          <w:rFonts w:ascii="Times New Roman" w:eastAsia="Times New Roman" w:hAnsi="Times New Roman" w:cs="Times New Roman"/>
          <w:b/>
          <w:color w:val="000000" w:themeColor="text1"/>
          <w:lang w:val="en-HK"/>
        </w:rPr>
        <w:t>Spring 2021</w:t>
      </w:r>
    </w:p>
    <w:p w14:paraId="4C5E0560" w14:textId="4E01180E" w:rsidR="00622E9A" w:rsidRDefault="00622E9A" w:rsidP="00F53393">
      <w:pPr>
        <w:pStyle w:val="ListParagraph"/>
        <w:spacing w:before="100" w:beforeAutospacing="1" w:after="100" w:afterAutospacing="1"/>
        <w:jc w:val="center"/>
        <w:rPr>
          <w:rFonts w:ascii="Times New Roman" w:eastAsia="Times New Roman" w:hAnsi="Times New Roman" w:cs="Times New Roman"/>
          <w:b/>
          <w:color w:val="000000" w:themeColor="text1"/>
          <w:lang w:val="en-HK"/>
        </w:rPr>
      </w:pPr>
    </w:p>
    <w:p w14:paraId="1B04A54F" w14:textId="1C468179" w:rsidR="00622E9A" w:rsidRDefault="00622E9A" w:rsidP="00F53393">
      <w:pPr>
        <w:pStyle w:val="ListParagraph"/>
        <w:spacing w:before="100" w:beforeAutospacing="1" w:after="100" w:afterAutospacing="1"/>
        <w:jc w:val="center"/>
        <w:rPr>
          <w:rFonts w:ascii="Times New Roman" w:eastAsia="Times New Roman" w:hAnsi="Times New Roman" w:cs="Times New Roman"/>
          <w:b/>
          <w:color w:val="000000" w:themeColor="text1"/>
          <w:lang w:val="en-HK"/>
        </w:rPr>
      </w:pPr>
    </w:p>
    <w:p w14:paraId="57E1B428" w14:textId="77777777" w:rsidR="00622E9A" w:rsidRPr="003C6B3B" w:rsidRDefault="00622E9A" w:rsidP="00F53393">
      <w:pPr>
        <w:pStyle w:val="ListParagraph"/>
        <w:spacing w:before="100" w:beforeAutospacing="1" w:after="100" w:afterAutospacing="1"/>
        <w:jc w:val="center"/>
        <w:rPr>
          <w:rFonts w:ascii="Times New Roman" w:eastAsia="Times New Roman" w:hAnsi="Times New Roman" w:cs="Times New Roman"/>
          <w:b/>
          <w:color w:val="000000" w:themeColor="text1"/>
          <w:lang w:val="en-HK"/>
        </w:rPr>
      </w:pPr>
    </w:p>
    <w:p w14:paraId="229DCD22" w14:textId="7437ADEA" w:rsidR="00BB5E75" w:rsidRPr="003C6B3B" w:rsidRDefault="00F53393" w:rsidP="0037669B">
      <w:pPr>
        <w:autoSpaceDE w:val="0"/>
        <w:autoSpaceDN w:val="0"/>
        <w:adjustRightInd w:val="0"/>
        <w:ind w:left="1440" w:firstLine="720"/>
        <w:rPr>
          <w:b/>
          <w:bCs/>
          <w:color w:val="000000"/>
        </w:rPr>
      </w:pPr>
      <w:r w:rsidRPr="003C6B3B">
        <w:rPr>
          <w:b/>
          <w:bCs/>
          <w:noProof/>
          <w:color w:val="000000"/>
          <w:lang w:val="en-US" w:eastAsia="zh-CN"/>
        </w:rPr>
        <w:drawing>
          <wp:inline distT="0" distB="0" distL="0" distR="0" wp14:anchorId="1717CFB0" wp14:editId="27C665D7">
            <wp:extent cx="3470506" cy="19230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xresdefault.jpg"/>
                    <pic:cNvPicPr/>
                  </pic:nvPicPr>
                  <pic:blipFill>
                    <a:blip r:embed="rId7">
                      <a:extLst>
                        <a:ext uri="{28A0092B-C50C-407E-A947-70E740481C1C}">
                          <a14:useLocalDpi xmlns:a14="http://schemas.microsoft.com/office/drawing/2010/main" val="0"/>
                        </a:ext>
                      </a:extLst>
                    </a:blip>
                    <a:stretch>
                      <a:fillRect/>
                    </a:stretch>
                  </pic:blipFill>
                  <pic:spPr>
                    <a:xfrm>
                      <a:off x="0" y="0"/>
                      <a:ext cx="3657049" cy="2026374"/>
                    </a:xfrm>
                    <a:prstGeom prst="rect">
                      <a:avLst/>
                    </a:prstGeom>
                  </pic:spPr>
                </pic:pic>
              </a:graphicData>
            </a:graphic>
          </wp:inline>
        </w:drawing>
      </w:r>
    </w:p>
    <w:p w14:paraId="326E06CD" w14:textId="30CF7665" w:rsidR="009F5319" w:rsidRPr="003C6B3B" w:rsidRDefault="00B16DD8" w:rsidP="0037669B">
      <w:pPr>
        <w:autoSpaceDE w:val="0"/>
        <w:autoSpaceDN w:val="0"/>
        <w:adjustRightInd w:val="0"/>
        <w:ind w:left="1440" w:firstLine="720"/>
        <w:rPr>
          <w:b/>
          <w:bCs/>
          <w:color w:val="000000"/>
        </w:rPr>
      </w:pPr>
      <w:r w:rsidRPr="003C6B3B">
        <w:rPr>
          <w:b/>
          <w:bCs/>
          <w:noProof/>
          <w:color w:val="000000"/>
        </w:rPr>
        <w:drawing>
          <wp:inline distT="0" distB="0" distL="0" distR="0" wp14:anchorId="21FDBF8F" wp14:editId="5C2526AB">
            <wp:extent cx="3408218" cy="2656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s.jpeg"/>
                    <pic:cNvPicPr/>
                  </pic:nvPicPr>
                  <pic:blipFill>
                    <a:blip r:embed="rId8">
                      <a:extLst>
                        <a:ext uri="{28A0092B-C50C-407E-A947-70E740481C1C}">
                          <a14:useLocalDpi xmlns:a14="http://schemas.microsoft.com/office/drawing/2010/main" val="0"/>
                        </a:ext>
                      </a:extLst>
                    </a:blip>
                    <a:stretch>
                      <a:fillRect/>
                    </a:stretch>
                  </pic:blipFill>
                  <pic:spPr>
                    <a:xfrm>
                      <a:off x="0" y="0"/>
                      <a:ext cx="3460307" cy="2697405"/>
                    </a:xfrm>
                    <a:prstGeom prst="rect">
                      <a:avLst/>
                    </a:prstGeom>
                  </pic:spPr>
                </pic:pic>
              </a:graphicData>
            </a:graphic>
          </wp:inline>
        </w:drawing>
      </w:r>
    </w:p>
    <w:p w14:paraId="3B55F22C" w14:textId="77777777" w:rsidR="009F5319" w:rsidRPr="003C6B3B" w:rsidRDefault="009F5319" w:rsidP="00BB5E75">
      <w:pPr>
        <w:autoSpaceDE w:val="0"/>
        <w:autoSpaceDN w:val="0"/>
        <w:adjustRightInd w:val="0"/>
        <w:jc w:val="center"/>
        <w:rPr>
          <w:b/>
          <w:bCs/>
          <w:color w:val="000000"/>
        </w:rPr>
      </w:pPr>
    </w:p>
    <w:p w14:paraId="1895AD22" w14:textId="4207ABC8" w:rsidR="00BB5E75" w:rsidRPr="003C6B3B" w:rsidRDefault="00BB5E75" w:rsidP="00BB5E75">
      <w:pPr>
        <w:autoSpaceDE w:val="0"/>
        <w:autoSpaceDN w:val="0"/>
        <w:adjustRightInd w:val="0"/>
        <w:jc w:val="center"/>
        <w:rPr>
          <w:b/>
          <w:bCs/>
          <w:color w:val="000000"/>
          <w:lang w:eastAsia="zh-HK"/>
        </w:rPr>
      </w:pPr>
      <w:proofErr w:type="spellStart"/>
      <w:r w:rsidRPr="003C6B3B">
        <w:rPr>
          <w:b/>
          <w:bCs/>
          <w:color w:val="000000"/>
        </w:rPr>
        <w:t>Prof.</w:t>
      </w:r>
      <w:proofErr w:type="spellEnd"/>
      <w:r w:rsidRPr="003C6B3B">
        <w:rPr>
          <w:b/>
          <w:bCs/>
          <w:color w:val="000000"/>
        </w:rPr>
        <w:t xml:space="preserve"> </w:t>
      </w:r>
      <w:proofErr w:type="spellStart"/>
      <w:r w:rsidRPr="003C6B3B">
        <w:rPr>
          <w:b/>
          <w:bCs/>
          <w:color w:val="000000"/>
          <w:lang w:eastAsia="zh-HK"/>
        </w:rPr>
        <w:t>Katrien</w:t>
      </w:r>
      <w:proofErr w:type="spellEnd"/>
      <w:r w:rsidRPr="003C6B3B">
        <w:rPr>
          <w:b/>
          <w:bCs/>
          <w:color w:val="000000"/>
          <w:lang w:eastAsia="zh-HK"/>
        </w:rPr>
        <w:t xml:space="preserve"> Jacobs</w:t>
      </w:r>
    </w:p>
    <w:p w14:paraId="411FA0DB" w14:textId="77777777" w:rsidR="00BB5E75" w:rsidRPr="003C6B3B" w:rsidRDefault="00BB5E75" w:rsidP="00BB5E75">
      <w:pPr>
        <w:autoSpaceDE w:val="0"/>
        <w:autoSpaceDN w:val="0"/>
        <w:adjustRightInd w:val="0"/>
        <w:jc w:val="center"/>
        <w:rPr>
          <w:b/>
          <w:bCs/>
          <w:color w:val="000000"/>
          <w:lang w:eastAsia="zh-HK"/>
        </w:rPr>
      </w:pPr>
      <w:r w:rsidRPr="003C6B3B">
        <w:rPr>
          <w:b/>
          <w:bCs/>
          <w:color w:val="000000"/>
          <w:lang w:eastAsia="zh-HK"/>
        </w:rPr>
        <w:t>kjacobs@cuhk.edu.hk</w:t>
      </w:r>
    </w:p>
    <w:p w14:paraId="41095B1B" w14:textId="77777777" w:rsidR="005B79BC" w:rsidRDefault="00BB5E75" w:rsidP="00BB5E75">
      <w:pPr>
        <w:autoSpaceDE w:val="0"/>
        <w:autoSpaceDN w:val="0"/>
        <w:adjustRightInd w:val="0"/>
        <w:jc w:val="center"/>
        <w:rPr>
          <w:b/>
          <w:color w:val="000000"/>
        </w:rPr>
      </w:pPr>
      <w:r w:rsidRPr="003C6B3B">
        <w:rPr>
          <w:b/>
          <w:color w:val="000000"/>
        </w:rPr>
        <w:t>Tu</w:t>
      </w:r>
      <w:r w:rsidR="00F53393" w:rsidRPr="003C6B3B">
        <w:rPr>
          <w:b/>
          <w:color w:val="000000"/>
        </w:rPr>
        <w:t>esdays</w:t>
      </w:r>
      <w:r w:rsidRPr="003C6B3B">
        <w:rPr>
          <w:b/>
          <w:color w:val="000000"/>
        </w:rPr>
        <w:t xml:space="preserve"> </w:t>
      </w:r>
    </w:p>
    <w:p w14:paraId="313F79E6" w14:textId="77777777" w:rsidR="005B79BC" w:rsidRDefault="005B79BC" w:rsidP="00BB5E75">
      <w:pPr>
        <w:autoSpaceDE w:val="0"/>
        <w:autoSpaceDN w:val="0"/>
        <w:adjustRightInd w:val="0"/>
        <w:jc w:val="center"/>
        <w:rPr>
          <w:b/>
          <w:color w:val="000000"/>
        </w:rPr>
      </w:pPr>
    </w:p>
    <w:p w14:paraId="708078FE" w14:textId="776A6831" w:rsidR="00BB5E75" w:rsidRDefault="00A00FCA" w:rsidP="00BB5E75">
      <w:pPr>
        <w:autoSpaceDE w:val="0"/>
        <w:autoSpaceDN w:val="0"/>
        <w:adjustRightInd w:val="0"/>
        <w:jc w:val="center"/>
        <w:rPr>
          <w:b/>
          <w:color w:val="000000"/>
        </w:rPr>
      </w:pPr>
      <w:r>
        <w:rPr>
          <w:b/>
          <w:color w:val="000000"/>
        </w:rPr>
        <w:t>1</w:t>
      </w:r>
      <w:r w:rsidR="00F53393" w:rsidRPr="003C6B3B">
        <w:rPr>
          <w:b/>
          <w:color w:val="000000"/>
        </w:rPr>
        <w:t>:30</w:t>
      </w:r>
      <w:r w:rsidR="00BB5E75" w:rsidRPr="003C6B3B">
        <w:rPr>
          <w:b/>
          <w:color w:val="000000"/>
        </w:rPr>
        <w:t>pm-</w:t>
      </w:r>
      <w:r w:rsidR="001729CD">
        <w:rPr>
          <w:b/>
          <w:color w:val="000000"/>
        </w:rPr>
        <w:t>3</w:t>
      </w:r>
      <w:r w:rsidR="00F53393" w:rsidRPr="003C6B3B">
        <w:rPr>
          <w:b/>
          <w:color w:val="000000"/>
        </w:rPr>
        <w:t>:</w:t>
      </w:r>
      <w:r w:rsidR="005B79BC">
        <w:rPr>
          <w:b/>
          <w:color w:val="000000"/>
        </w:rPr>
        <w:t>15</w:t>
      </w:r>
      <w:r w:rsidR="00BB5E75" w:rsidRPr="003C6B3B">
        <w:rPr>
          <w:b/>
          <w:color w:val="000000"/>
        </w:rPr>
        <w:t>pm</w:t>
      </w:r>
    </w:p>
    <w:p w14:paraId="0489719D" w14:textId="68D4CF56" w:rsidR="005B79BC" w:rsidRDefault="005B79BC" w:rsidP="005B79BC">
      <w:pPr>
        <w:autoSpaceDE w:val="0"/>
        <w:autoSpaceDN w:val="0"/>
        <w:adjustRightInd w:val="0"/>
        <w:jc w:val="center"/>
        <w:rPr>
          <w:b/>
          <w:color w:val="000000"/>
        </w:rPr>
      </w:pPr>
      <w:r>
        <w:rPr>
          <w:b/>
          <w:color w:val="000000"/>
        </w:rPr>
        <w:t>LECTURE</w:t>
      </w:r>
    </w:p>
    <w:p w14:paraId="4BA08EDA" w14:textId="1875AAF4" w:rsidR="005B79BC" w:rsidRDefault="00A00FCA" w:rsidP="00BB5E75">
      <w:pPr>
        <w:autoSpaceDE w:val="0"/>
        <w:autoSpaceDN w:val="0"/>
        <w:adjustRightInd w:val="0"/>
        <w:jc w:val="center"/>
        <w:rPr>
          <w:b/>
          <w:color w:val="000000"/>
        </w:rPr>
      </w:pPr>
      <w:r>
        <w:rPr>
          <w:b/>
          <w:color w:val="000000"/>
        </w:rPr>
        <w:t>3:30-4</w:t>
      </w:r>
      <w:r w:rsidR="005B79BC">
        <w:rPr>
          <w:b/>
          <w:color w:val="000000"/>
        </w:rPr>
        <w:t>:15</w:t>
      </w:r>
    </w:p>
    <w:p w14:paraId="4CC638E5" w14:textId="4DA1C720" w:rsidR="005B79BC" w:rsidRPr="003C6B3B" w:rsidRDefault="005B79BC" w:rsidP="00BB5E75">
      <w:pPr>
        <w:autoSpaceDE w:val="0"/>
        <w:autoSpaceDN w:val="0"/>
        <w:adjustRightInd w:val="0"/>
        <w:jc w:val="center"/>
        <w:rPr>
          <w:b/>
          <w:color w:val="000000"/>
        </w:rPr>
      </w:pPr>
      <w:r>
        <w:rPr>
          <w:b/>
          <w:color w:val="000000"/>
        </w:rPr>
        <w:t>TUTORIAL</w:t>
      </w:r>
    </w:p>
    <w:p w14:paraId="5CEDB866" w14:textId="5D51AC78" w:rsidR="00144771" w:rsidRPr="003C6B3B" w:rsidRDefault="00144771" w:rsidP="001447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010"/>
      </w:tblGrid>
      <w:tr w:rsidR="00144771" w:rsidRPr="003C6B3B" w14:paraId="10105320" w14:textId="77777777" w:rsidTr="00071415">
        <w:trPr>
          <w:trHeight w:val="13599"/>
        </w:trPr>
        <w:tc>
          <w:tcPr>
            <w:tcW w:w="9694" w:type="dxa"/>
          </w:tcPr>
          <w:p w14:paraId="7B16FFB5" w14:textId="482C1823" w:rsidR="00144771" w:rsidRPr="003C6B3B" w:rsidRDefault="00144771" w:rsidP="00071415">
            <w:r w:rsidRPr="003C6B3B">
              <w:lastRenderedPageBreak/>
              <w:t xml:space="preserve">The course will offer an introduction to pornography, which is defined as sexually explicit media within different cinematic traditions and digital screen cultures. The aim of the course is to show that pornography is a not a unified screen culture but consists of varied representations within cultural contexts. The course will teach students how to </w:t>
            </w:r>
            <w:proofErr w:type="spellStart"/>
            <w:r w:rsidRPr="003C6B3B">
              <w:t>analyze</w:t>
            </w:r>
            <w:proofErr w:type="spellEnd"/>
            <w:r w:rsidRPr="003C6B3B">
              <w:t xml:space="preserve"> these representations and how to take into account their cultural histories. </w:t>
            </w:r>
          </w:p>
          <w:p w14:paraId="3C5CC7AD" w14:textId="77777777" w:rsidR="00144771" w:rsidRPr="003C6B3B" w:rsidRDefault="00144771" w:rsidP="00071415"/>
          <w:p w14:paraId="4E651AAD" w14:textId="07BC5B10" w:rsidR="00144771" w:rsidRPr="003C6B3B" w:rsidRDefault="00144771" w:rsidP="00071415">
            <w:r w:rsidRPr="003C6B3B">
              <w:t xml:space="preserve">The course will take a Cultural Studies approach and examine pornography within specific cultural environments and include the positions of anti-porn and pro-porn activists. Therefore students will get an overview of diverging perspectives while being encouraged to consider their own values and critical responses. Students will be asked to respond to theories and audio-visual examples, while actively partaking in debates about pornography and its impact on </w:t>
            </w:r>
            <w:proofErr w:type="spellStart"/>
            <w:r w:rsidRPr="003C6B3B">
              <w:t>religeon</w:t>
            </w:r>
            <w:proofErr w:type="spellEnd"/>
            <w:r w:rsidRPr="003C6B3B">
              <w:t xml:space="preserve">, gender, sexuality, health, </w:t>
            </w:r>
            <w:proofErr w:type="spellStart"/>
            <w:r w:rsidRPr="003C6B3B">
              <w:t>labor</w:t>
            </w:r>
            <w:proofErr w:type="spellEnd"/>
            <w:r w:rsidRPr="003C6B3B">
              <w:t xml:space="preserve"> and </w:t>
            </w:r>
            <w:r w:rsidR="009F5319" w:rsidRPr="003C6B3B">
              <w:t xml:space="preserve">the </w:t>
            </w:r>
            <w:r w:rsidRPr="003C6B3B">
              <w:t xml:space="preserve">economy. Finally, the course will pay special importance to how contemporary sexually explicit media are impacting new user groups such young adult netizens, female consumers, disabled people, as well as ethnic and sexual minorities. </w:t>
            </w:r>
          </w:p>
          <w:p w14:paraId="17BD4F18" w14:textId="77777777" w:rsidR="00144771" w:rsidRPr="003C6B3B" w:rsidRDefault="00144771" w:rsidP="00071415"/>
          <w:p w14:paraId="549002F1" w14:textId="77777777" w:rsidR="00144771" w:rsidRPr="003C6B3B" w:rsidRDefault="00144771" w:rsidP="00071415">
            <w:r w:rsidRPr="003C6B3B">
              <w:t xml:space="preserve">Students will carry out a major assignment while learning how to apply ethnographic research methods to </w:t>
            </w:r>
            <w:proofErr w:type="spellStart"/>
            <w:r w:rsidRPr="003C6B3B">
              <w:t>analyze</w:t>
            </w:r>
            <w:proofErr w:type="spellEnd"/>
            <w:r w:rsidRPr="003C6B3B">
              <w:t xml:space="preserve"> representations of the body and sexuality within screen cultures. In this assignment, they will focus on a media environment/platform and a sexual culture of their choice to find out how culture is being redefined and visualized by media users. Two workshops will be organized in the media lab in order to train the students in different methods and perspectives on digital ethnography</w:t>
            </w:r>
          </w:p>
          <w:p w14:paraId="33CDAC5F" w14:textId="77777777" w:rsidR="00144771" w:rsidRPr="003C6B3B" w:rsidRDefault="00144771" w:rsidP="00071415"/>
          <w:p w14:paraId="745A83A9" w14:textId="77777777" w:rsidR="00144771" w:rsidRPr="003C6B3B" w:rsidRDefault="00144771" w:rsidP="00071415">
            <w:pPr>
              <w:tabs>
                <w:tab w:val="left" w:pos="2700"/>
              </w:tabs>
              <w:rPr>
                <w:bCs/>
                <w:color w:val="000000"/>
              </w:rPr>
            </w:pPr>
            <w:r w:rsidRPr="003C6B3B">
              <w:rPr>
                <w:bCs/>
                <w:color w:val="000000"/>
              </w:rPr>
              <w:t>Language of instruction: Classes and assignments will be carried out in the English language and students’ active participation in both lectures and tutorials will be required. Students can carry out ethnographic fieldwork in Cantonese or any language of your choice, but need to present the results in English.</w:t>
            </w:r>
          </w:p>
          <w:p w14:paraId="4F79F1B7" w14:textId="77777777" w:rsidR="00144771" w:rsidRPr="003C6B3B" w:rsidRDefault="00144771" w:rsidP="00071415">
            <w:pPr>
              <w:autoSpaceDE w:val="0"/>
              <w:autoSpaceDN w:val="0"/>
              <w:adjustRightInd w:val="0"/>
              <w:rPr>
                <w:bCs/>
                <w:color w:val="000000"/>
              </w:rPr>
            </w:pPr>
          </w:p>
          <w:p w14:paraId="143AD51F" w14:textId="77777777" w:rsidR="00144771" w:rsidRPr="003C6B3B" w:rsidRDefault="00144771" w:rsidP="00071415">
            <w:pPr>
              <w:autoSpaceDE w:val="0"/>
              <w:autoSpaceDN w:val="0"/>
              <w:adjustRightInd w:val="0"/>
            </w:pPr>
            <w:r w:rsidRPr="003C6B3B">
              <w:rPr>
                <w:bCs/>
                <w:iCs/>
              </w:rPr>
              <w:t xml:space="preserve">Learning Activities: </w:t>
            </w:r>
            <w:r w:rsidRPr="003C6B3B">
              <w:t>Students are required to attend a 3-hour class each week. The course combines theoretical lectures with the viewing of films and media examples. There will also be tutorial sessions each week based on the lectures and on the weekly readings. All students are required to post weekly reflections on Blackboard and to participate in discussions. In addition to the weekly readings and reflections, students will conduct research and planning for their assessments and oral presentations independently and in groups.</w:t>
            </w:r>
          </w:p>
          <w:p w14:paraId="300EBF5C" w14:textId="77777777" w:rsidR="00144771" w:rsidRPr="003C6B3B" w:rsidRDefault="00144771" w:rsidP="00071415">
            <w:pPr>
              <w:autoSpaceDE w:val="0"/>
              <w:autoSpaceDN w:val="0"/>
              <w:adjustRightInd w:val="0"/>
            </w:pPr>
          </w:p>
          <w:p w14:paraId="0428F112" w14:textId="7667F8EE" w:rsidR="00144771" w:rsidRPr="003C6B3B" w:rsidRDefault="00144771" w:rsidP="00071415">
            <w:pPr>
              <w:autoSpaceDE w:val="0"/>
              <w:autoSpaceDN w:val="0"/>
              <w:adjustRightInd w:val="0"/>
              <w:rPr>
                <w:i/>
              </w:rPr>
            </w:pPr>
            <w:r w:rsidRPr="003C6B3B">
              <w:rPr>
                <w:i/>
              </w:rPr>
              <w:t xml:space="preserve">Please be advised that this course will involve some screenings and discussions of sexually explicit materials. You are not required to watch these materials if it would make you uncomfortable and please talk to your teachers if this would be the case. </w:t>
            </w:r>
          </w:p>
          <w:p w14:paraId="56E2C8DF" w14:textId="5540F5FE" w:rsidR="00C428F7" w:rsidRPr="003C6B3B" w:rsidRDefault="00C428F7" w:rsidP="00071415">
            <w:pPr>
              <w:autoSpaceDE w:val="0"/>
              <w:autoSpaceDN w:val="0"/>
              <w:adjustRightInd w:val="0"/>
              <w:rPr>
                <w:bCs/>
                <w:i/>
                <w:iCs/>
                <w:strike/>
              </w:rPr>
            </w:pPr>
          </w:p>
          <w:p w14:paraId="3ADFECB3" w14:textId="77777777" w:rsidR="00C428F7" w:rsidRPr="003C6B3B" w:rsidRDefault="00C428F7" w:rsidP="00C428F7">
            <w:pPr>
              <w:autoSpaceDE w:val="0"/>
              <w:autoSpaceDN w:val="0"/>
              <w:adjustRightInd w:val="0"/>
              <w:rPr>
                <w:bCs/>
                <w:i/>
                <w:color w:val="000000"/>
              </w:rPr>
            </w:pPr>
            <w:r w:rsidRPr="003C6B3B">
              <w:rPr>
                <w:bCs/>
                <w:i/>
                <w:color w:val="000000"/>
              </w:rPr>
              <w:t>Learning Outcomes:</w:t>
            </w:r>
          </w:p>
          <w:p w14:paraId="3B886499" w14:textId="77777777" w:rsidR="00C428F7" w:rsidRPr="003C6B3B" w:rsidRDefault="00C428F7" w:rsidP="00C428F7">
            <w:pPr>
              <w:autoSpaceDE w:val="0"/>
              <w:autoSpaceDN w:val="0"/>
              <w:adjustRightInd w:val="0"/>
              <w:rPr>
                <w:color w:val="000000"/>
                <w:lang w:eastAsia="zh-HK"/>
              </w:rPr>
            </w:pPr>
          </w:p>
          <w:p w14:paraId="7A8805B0" w14:textId="77777777" w:rsidR="00C428F7" w:rsidRPr="003C6B3B" w:rsidRDefault="00C428F7" w:rsidP="00C428F7">
            <w:pPr>
              <w:autoSpaceDE w:val="0"/>
              <w:autoSpaceDN w:val="0"/>
              <w:adjustRightInd w:val="0"/>
              <w:rPr>
                <w:color w:val="000000"/>
              </w:rPr>
            </w:pPr>
            <w:r w:rsidRPr="003C6B3B">
              <w:rPr>
                <w:color w:val="000000"/>
              </w:rPr>
              <w:t>On successful completion of the course, the students will be able to:</w:t>
            </w:r>
          </w:p>
          <w:p w14:paraId="4F4F3569" w14:textId="77777777" w:rsidR="00C428F7" w:rsidRPr="003C6B3B" w:rsidRDefault="00C428F7" w:rsidP="00C428F7">
            <w:pPr>
              <w:autoSpaceDE w:val="0"/>
              <w:autoSpaceDN w:val="0"/>
              <w:adjustRightInd w:val="0"/>
              <w:rPr>
                <w:bCs/>
                <w:color w:val="000000"/>
              </w:rPr>
            </w:pPr>
          </w:p>
          <w:p w14:paraId="2CC0DC61" w14:textId="77777777" w:rsidR="00C428F7" w:rsidRPr="003C6B3B" w:rsidRDefault="00C428F7" w:rsidP="00C428F7">
            <w:pPr>
              <w:autoSpaceDE w:val="0"/>
              <w:autoSpaceDN w:val="0"/>
              <w:adjustRightInd w:val="0"/>
              <w:rPr>
                <w:bCs/>
                <w:color w:val="000000"/>
                <w:lang w:eastAsia="zh-HK"/>
              </w:rPr>
            </w:pPr>
            <w:r w:rsidRPr="003C6B3B">
              <w:rPr>
                <w:bCs/>
                <w:color w:val="000000"/>
                <w:lang w:eastAsia="zh-HK"/>
              </w:rPr>
              <w:t>1.Analyze representations of sexuality within film aesthetics and screen cultures.</w:t>
            </w:r>
          </w:p>
          <w:p w14:paraId="7DD349E7" w14:textId="77777777" w:rsidR="00C428F7" w:rsidRPr="003C6B3B" w:rsidRDefault="00C428F7" w:rsidP="00C428F7">
            <w:pPr>
              <w:rPr>
                <w:lang w:val="en-AU"/>
              </w:rPr>
            </w:pPr>
          </w:p>
          <w:p w14:paraId="2DC72CDD" w14:textId="77777777" w:rsidR="00C428F7" w:rsidRPr="003C6B3B" w:rsidRDefault="00C428F7" w:rsidP="00C428F7">
            <w:pPr>
              <w:rPr>
                <w:lang w:val="en-AU"/>
              </w:rPr>
            </w:pPr>
            <w:r w:rsidRPr="003C6B3B">
              <w:rPr>
                <w:lang w:val="en-AU"/>
              </w:rPr>
              <w:t>2. Understand the diversity of screen cultures in how they represent sexuality and sexually explicit media.</w:t>
            </w:r>
          </w:p>
          <w:p w14:paraId="4D10DD32" w14:textId="77777777" w:rsidR="00C428F7" w:rsidRPr="003C6B3B" w:rsidRDefault="00C428F7" w:rsidP="00C428F7">
            <w:pPr>
              <w:rPr>
                <w:lang w:val="en-AU"/>
              </w:rPr>
            </w:pPr>
          </w:p>
          <w:p w14:paraId="1B02A8E0" w14:textId="77777777" w:rsidR="00C428F7" w:rsidRPr="003C6B3B" w:rsidRDefault="00C428F7" w:rsidP="00C428F7">
            <w:pPr>
              <w:rPr>
                <w:lang w:val="en-AU"/>
              </w:rPr>
            </w:pPr>
            <w:r w:rsidRPr="003C6B3B">
              <w:rPr>
                <w:lang w:val="en-AU"/>
              </w:rPr>
              <w:t>3. Understand contemporary debates about pornography and take a critical position.</w:t>
            </w:r>
          </w:p>
          <w:p w14:paraId="50154775" w14:textId="77777777" w:rsidR="00C428F7" w:rsidRPr="003C6B3B" w:rsidRDefault="00C428F7" w:rsidP="00C428F7">
            <w:pPr>
              <w:rPr>
                <w:lang w:val="en-AU"/>
              </w:rPr>
            </w:pPr>
          </w:p>
          <w:p w14:paraId="5B63222D" w14:textId="77777777" w:rsidR="00C428F7" w:rsidRPr="003C6B3B" w:rsidRDefault="00C428F7" w:rsidP="00C428F7">
            <w:pPr>
              <w:rPr>
                <w:lang w:val="en-AU"/>
              </w:rPr>
            </w:pPr>
            <w:r w:rsidRPr="003C6B3B">
              <w:rPr>
                <w:lang w:val="en-AU"/>
              </w:rPr>
              <w:lastRenderedPageBreak/>
              <w:t xml:space="preserve">4. Understand the unique position and cultural heritage of Hong Kong within East-Asian screen cultures. </w:t>
            </w:r>
          </w:p>
          <w:p w14:paraId="05230DEA" w14:textId="77777777" w:rsidR="00C428F7" w:rsidRPr="003C6B3B" w:rsidRDefault="00C428F7" w:rsidP="00C428F7">
            <w:pPr>
              <w:rPr>
                <w:lang w:val="en-AU"/>
              </w:rPr>
            </w:pPr>
          </w:p>
          <w:p w14:paraId="2CD97D43" w14:textId="77777777" w:rsidR="00C428F7" w:rsidRPr="003C6B3B" w:rsidRDefault="00C428F7" w:rsidP="00C428F7">
            <w:pPr>
              <w:rPr>
                <w:lang w:val="en-AU"/>
              </w:rPr>
            </w:pPr>
            <w:r w:rsidRPr="003C6B3B">
              <w:rPr>
                <w:lang w:val="en-AU"/>
              </w:rPr>
              <w:t>5. Understand the relationship between sexual representations and social, religious or political tensions within cultural environments.</w:t>
            </w:r>
          </w:p>
          <w:p w14:paraId="2EA7301C" w14:textId="77777777" w:rsidR="00C428F7" w:rsidRPr="003C6B3B" w:rsidRDefault="00C428F7" w:rsidP="00C428F7">
            <w:pPr>
              <w:rPr>
                <w:lang w:val="en-AU"/>
              </w:rPr>
            </w:pPr>
          </w:p>
          <w:p w14:paraId="5EED618F" w14:textId="77777777" w:rsidR="00C428F7" w:rsidRPr="003C6B3B" w:rsidRDefault="00C428F7" w:rsidP="00C428F7">
            <w:pPr>
              <w:rPr>
                <w:lang w:val="en-AU"/>
              </w:rPr>
            </w:pPr>
            <w:r w:rsidRPr="003C6B3B">
              <w:rPr>
                <w:lang w:val="en-AU"/>
              </w:rPr>
              <w:t xml:space="preserve">6. Apply ethnographic methods to </w:t>
            </w:r>
            <w:proofErr w:type="spellStart"/>
            <w:r w:rsidRPr="003C6B3B">
              <w:rPr>
                <w:lang w:val="en-AU"/>
              </w:rPr>
              <w:t>analyze</w:t>
            </w:r>
            <w:proofErr w:type="spellEnd"/>
            <w:r w:rsidRPr="003C6B3B">
              <w:rPr>
                <w:lang w:val="en-AU"/>
              </w:rPr>
              <w:t xml:space="preserve"> urban sexualities and online screen cultures.</w:t>
            </w:r>
          </w:p>
          <w:p w14:paraId="53C49E6A" w14:textId="77777777" w:rsidR="00C428F7" w:rsidRPr="003C6B3B" w:rsidRDefault="00C428F7" w:rsidP="00C428F7">
            <w:pPr>
              <w:autoSpaceDE w:val="0"/>
              <w:autoSpaceDN w:val="0"/>
              <w:adjustRightInd w:val="0"/>
              <w:rPr>
                <w:bCs/>
                <w:color w:val="000000"/>
                <w:lang w:eastAsia="zh-HK"/>
              </w:rPr>
            </w:pPr>
          </w:p>
          <w:p w14:paraId="3829E917" w14:textId="77777777" w:rsidR="00C428F7" w:rsidRPr="003C6B3B" w:rsidRDefault="00C428F7" w:rsidP="00071415">
            <w:pPr>
              <w:autoSpaceDE w:val="0"/>
              <w:autoSpaceDN w:val="0"/>
              <w:adjustRightInd w:val="0"/>
              <w:rPr>
                <w:bCs/>
                <w:i/>
                <w:iCs/>
                <w:strike/>
              </w:rPr>
            </w:pPr>
          </w:p>
          <w:p w14:paraId="31B50380" w14:textId="77777777" w:rsidR="00144771" w:rsidRPr="003C6B3B" w:rsidRDefault="00144771" w:rsidP="00071415">
            <w:pPr>
              <w:autoSpaceDE w:val="0"/>
              <w:autoSpaceDN w:val="0"/>
              <w:adjustRightInd w:val="0"/>
              <w:rPr>
                <w:bCs/>
                <w:i/>
                <w:iCs/>
                <w:u w:val="single"/>
              </w:rPr>
            </w:pPr>
            <w:r w:rsidRPr="003C6B3B">
              <w:rPr>
                <w:bCs/>
                <w:i/>
                <w:iCs/>
                <w:u w:val="single"/>
              </w:rPr>
              <w:t>Assessment:</w:t>
            </w:r>
          </w:p>
          <w:p w14:paraId="085415AD" w14:textId="77777777" w:rsidR="00144771" w:rsidRPr="003C6B3B" w:rsidRDefault="00144771" w:rsidP="00071415">
            <w:pPr>
              <w:autoSpaceDE w:val="0"/>
              <w:autoSpaceDN w:val="0"/>
              <w:adjustRightInd w:val="0"/>
              <w:rPr>
                <w:bCs/>
                <w:i/>
                <w:iCs/>
                <w:u w:val="single"/>
              </w:rPr>
            </w:pPr>
          </w:p>
          <w:p w14:paraId="1CD04EF6" w14:textId="77777777" w:rsidR="00144771" w:rsidRPr="003C6B3B" w:rsidRDefault="00144771" w:rsidP="00071415">
            <w:pPr>
              <w:autoSpaceDE w:val="0"/>
              <w:autoSpaceDN w:val="0"/>
              <w:adjustRightInd w:val="0"/>
              <w:rPr>
                <w:bCs/>
                <w:i/>
                <w:iCs/>
                <w:u w:val="single"/>
              </w:rPr>
            </w:pPr>
            <w:r w:rsidRPr="003C6B3B">
              <w:rPr>
                <w:bCs/>
                <w:i/>
                <w:iCs/>
                <w:u w:val="single"/>
              </w:rPr>
              <w:t>Assessment Type Weighting Date Due</w:t>
            </w:r>
          </w:p>
          <w:p w14:paraId="7E720749" w14:textId="6B1FF109" w:rsidR="00144771" w:rsidRDefault="00144771" w:rsidP="00071415">
            <w:pPr>
              <w:autoSpaceDE w:val="0"/>
              <w:autoSpaceDN w:val="0"/>
              <w:adjustRightInd w:val="0"/>
              <w:rPr>
                <w:u w:val="single"/>
              </w:rPr>
            </w:pPr>
          </w:p>
          <w:p w14:paraId="71AD3FD7" w14:textId="77777777" w:rsidR="00304096" w:rsidRPr="00D33F6B" w:rsidRDefault="007D56F6" w:rsidP="00195C69">
            <w:pPr>
              <w:numPr>
                <w:ilvl w:val="0"/>
                <w:numId w:val="1"/>
              </w:numPr>
              <w:autoSpaceDE w:val="0"/>
              <w:autoSpaceDN w:val="0"/>
              <w:adjustRightInd w:val="0"/>
            </w:pPr>
            <w:r w:rsidRPr="00D33F6B">
              <w:t>Assessment 1   Attendance and Participation 10%</w:t>
            </w:r>
          </w:p>
          <w:p w14:paraId="1E7701D6" w14:textId="72CD74C3" w:rsidR="00304096" w:rsidRPr="00D33F6B" w:rsidRDefault="007D56F6" w:rsidP="00195C69">
            <w:pPr>
              <w:numPr>
                <w:ilvl w:val="0"/>
                <w:numId w:val="1"/>
              </w:numPr>
              <w:autoSpaceDE w:val="0"/>
              <w:autoSpaceDN w:val="0"/>
              <w:adjustRightInd w:val="0"/>
            </w:pPr>
            <w:r w:rsidRPr="00D33F6B">
              <w:t xml:space="preserve">Assessment 2   Weekly Reflections and Tutorial </w:t>
            </w:r>
            <w:r w:rsidR="00117C4E">
              <w:t>Presentations</w:t>
            </w:r>
            <w:r w:rsidRPr="00D33F6B">
              <w:t xml:space="preserve"> 40%</w:t>
            </w:r>
          </w:p>
          <w:p w14:paraId="568E236A" w14:textId="152312C6" w:rsidR="00304096" w:rsidRPr="00D33F6B" w:rsidRDefault="007D56F6" w:rsidP="00195C69">
            <w:pPr>
              <w:numPr>
                <w:ilvl w:val="0"/>
                <w:numId w:val="1"/>
              </w:numPr>
              <w:autoSpaceDE w:val="0"/>
              <w:autoSpaceDN w:val="0"/>
              <w:adjustRightInd w:val="0"/>
            </w:pPr>
            <w:r w:rsidRPr="00D33F6B">
              <w:t xml:space="preserve">Assessment </w:t>
            </w:r>
            <w:r w:rsidR="00195C69" w:rsidRPr="00D33F6B">
              <w:t>3</w:t>
            </w:r>
            <w:r w:rsidRPr="00D33F6B">
              <w:t xml:space="preserve">   Final Project and Paper 50% </w:t>
            </w:r>
          </w:p>
          <w:p w14:paraId="7CD41516" w14:textId="77777777" w:rsidR="00144771" w:rsidRPr="003C6B3B" w:rsidRDefault="00144771" w:rsidP="00071415">
            <w:pPr>
              <w:rPr>
                <w:lang w:val="en-AU"/>
              </w:rPr>
            </w:pPr>
          </w:p>
          <w:p w14:paraId="6F39F416" w14:textId="77777777" w:rsidR="00144771" w:rsidRPr="003C6B3B" w:rsidRDefault="00144771" w:rsidP="00071415">
            <w:pPr>
              <w:rPr>
                <w:lang w:val="en-AU" w:eastAsia="zh-TW"/>
              </w:rPr>
            </w:pPr>
            <w:r w:rsidRPr="003C6B3B">
              <w:rPr>
                <w:lang w:val="en-AU" w:eastAsia="zh-TW"/>
              </w:rPr>
              <w:t>Chinese:</w:t>
            </w:r>
          </w:p>
          <w:p w14:paraId="1D55E88E" w14:textId="77777777" w:rsidR="00144771" w:rsidRPr="003C6B3B" w:rsidRDefault="00144771" w:rsidP="00071415">
            <w:pPr>
              <w:rPr>
                <w:lang w:val="en-AU" w:eastAsia="zh-TW"/>
              </w:rPr>
            </w:pPr>
          </w:p>
          <w:p w14:paraId="03C74D1B" w14:textId="77777777" w:rsidR="00144771" w:rsidRPr="003C6B3B" w:rsidRDefault="00144771" w:rsidP="00071415">
            <w:pPr>
              <w:rPr>
                <w:lang w:val="en-AU" w:eastAsia="zh-TW"/>
              </w:rPr>
            </w:pPr>
          </w:p>
          <w:p w14:paraId="0FE5BD28" w14:textId="77777777" w:rsidR="00144771" w:rsidRPr="003C6B3B" w:rsidRDefault="00144771" w:rsidP="00071415">
            <w:pPr>
              <w:rPr>
                <w:rFonts w:eastAsia="PMingLiU"/>
                <w:lang w:eastAsia="zh-TW"/>
              </w:rPr>
            </w:pPr>
            <w:r w:rsidRPr="003C6B3B">
              <w:rPr>
                <w:rFonts w:eastAsia="PMingLiU"/>
                <w:lang w:eastAsia="zh-TW"/>
              </w:rPr>
              <w:t>本課程將切入傳統觀影經驗以及在電子媒介文化中被介定為露骨的色情文本，對它們進行批判性的分析和介紹。課程旨在打破傳統於電子螢幕下色情文本「再現」所呈現的一致性，從而凸顯出其在文化脈絡充滿多變的可能。學生將會學習到如何分析這些再現以及它們的文化背景歷史。</w:t>
            </w:r>
          </w:p>
          <w:p w14:paraId="7B9671C8" w14:textId="77777777" w:rsidR="00144771" w:rsidRPr="003C6B3B" w:rsidRDefault="00144771" w:rsidP="00071415">
            <w:pPr>
              <w:rPr>
                <w:rFonts w:eastAsia="PMingLiU"/>
                <w:lang w:eastAsia="zh-TW"/>
              </w:rPr>
            </w:pPr>
          </w:p>
          <w:p w14:paraId="55980615" w14:textId="77777777" w:rsidR="00144771" w:rsidRPr="003C6B3B" w:rsidRDefault="00144771" w:rsidP="00071415">
            <w:pPr>
              <w:rPr>
                <w:rFonts w:eastAsia="PMingLiU"/>
                <w:lang w:eastAsia="zh-TW"/>
              </w:rPr>
            </w:pPr>
            <w:r w:rsidRPr="003C6B3B">
              <w:rPr>
                <w:rFonts w:eastAsia="PMingLiU"/>
                <w:lang w:eastAsia="zh-CN"/>
              </w:rPr>
              <w:t>本科將採用文化研究的方法，在包括反色情與支持色情的活躍者在内的特定文化环境中进行检视。</w:t>
            </w:r>
            <w:r w:rsidRPr="003C6B3B">
              <w:rPr>
                <w:rFonts w:eastAsia="PMingLiU"/>
                <w:lang w:eastAsia="zh-TW"/>
              </w:rPr>
              <w:t>因此，在鼓勵學生反思自己的價值觀與批判性回應的同時，學生們將得到不同視角的概括性闡述。學生將會被要求對理論與視聽事例做出回應，亦應積極參與有關色情對宗教、性別、性向、健康、勞動與經濟的影響的討論。最後，本科將特別關注當代色情媒體如何影響諸如年輕的成年網民、女性消費者、殘障人士、少數族裔和性少數群體等新用戶群。</w:t>
            </w:r>
          </w:p>
          <w:p w14:paraId="442E3A5B" w14:textId="77777777" w:rsidR="00144771" w:rsidRPr="003C6B3B" w:rsidRDefault="00144771" w:rsidP="00071415">
            <w:pPr>
              <w:rPr>
                <w:rFonts w:eastAsia="PMingLiU"/>
                <w:lang w:eastAsia="zh-TW"/>
              </w:rPr>
            </w:pPr>
          </w:p>
          <w:p w14:paraId="3C819006" w14:textId="77777777" w:rsidR="00144771" w:rsidRPr="003C6B3B" w:rsidRDefault="00144771" w:rsidP="00071415">
            <w:pPr>
              <w:rPr>
                <w:rFonts w:eastAsia="PMingLiU"/>
                <w:lang w:eastAsia="zh-TW"/>
              </w:rPr>
            </w:pPr>
            <w:r w:rsidRPr="003C6B3B">
              <w:rPr>
                <w:rFonts w:eastAsia="PMingLiU"/>
                <w:lang w:eastAsia="zh-TW"/>
              </w:rPr>
              <w:t>學生需完成一份主要的作業，並學習如何應用民族誌研究方法分析影視文化中身體及「性」的再現。在這作業中，學生需關注某一媒體環境</w:t>
            </w:r>
            <w:r w:rsidRPr="003C6B3B">
              <w:rPr>
                <w:rFonts w:eastAsia="PMingLiU"/>
                <w:lang w:eastAsia="zh-TW"/>
              </w:rPr>
              <w:t>/</w:t>
            </w:r>
            <w:r w:rsidRPr="003C6B3B">
              <w:rPr>
                <w:rFonts w:eastAsia="PMingLiU"/>
                <w:lang w:eastAsia="zh-TW"/>
              </w:rPr>
              <w:t>平台及其中的性文化，且看文化是如何被媒體用戶重新定義及視覺化。本科目亦會安排兩場研討會，培訓學生多種數位民族誌的方法及角度。</w:t>
            </w:r>
          </w:p>
          <w:p w14:paraId="517EFD49" w14:textId="77777777" w:rsidR="00144771" w:rsidRPr="003C6B3B" w:rsidRDefault="00144771" w:rsidP="00071415">
            <w:pPr>
              <w:rPr>
                <w:rFonts w:eastAsia="PMingLiU"/>
                <w:lang w:eastAsia="zh-TW"/>
              </w:rPr>
            </w:pPr>
          </w:p>
          <w:p w14:paraId="0FC7C1D3" w14:textId="77777777" w:rsidR="00144771" w:rsidRPr="003C6B3B" w:rsidRDefault="00144771" w:rsidP="00071415">
            <w:pPr>
              <w:rPr>
                <w:rFonts w:eastAsia="PMingLiU"/>
                <w:lang w:eastAsia="zh-TW"/>
              </w:rPr>
            </w:pPr>
            <w:r w:rsidRPr="003C6B3B">
              <w:rPr>
                <w:rFonts w:eastAsia="PMingLiU"/>
                <w:lang w:eastAsia="zh-TW"/>
              </w:rPr>
              <w:t>授課語言：課堂及作業均以英文進行，學生亦需積極參與課堂及導修。學生能以廣東話或其他語言進行民族誌考察，惟需以英語報告其成果。</w:t>
            </w:r>
          </w:p>
          <w:p w14:paraId="7D636921" w14:textId="77777777" w:rsidR="00144771" w:rsidRPr="003C6B3B" w:rsidRDefault="00144771" w:rsidP="00071415">
            <w:pPr>
              <w:rPr>
                <w:rFonts w:eastAsia="PMingLiU"/>
                <w:lang w:eastAsia="zh-TW"/>
              </w:rPr>
            </w:pPr>
          </w:p>
          <w:p w14:paraId="69C52101" w14:textId="77777777" w:rsidR="00144771" w:rsidRPr="003C6B3B" w:rsidRDefault="00144771" w:rsidP="00071415">
            <w:pPr>
              <w:jc w:val="both"/>
              <w:rPr>
                <w:rFonts w:eastAsia="PMingLiU"/>
                <w:lang w:eastAsia="zh-TW"/>
              </w:rPr>
            </w:pPr>
            <w:r w:rsidRPr="003C6B3B">
              <w:rPr>
                <w:rFonts w:eastAsia="PMingLiU"/>
                <w:lang w:eastAsia="zh-TW"/>
              </w:rPr>
              <w:t>學習活動：同學每週應上課三小時。本課程的理論講座將結合電影和媒體實例的觀看。每週也會有基於講座和閱讀材料的導修課。所有同學每週都需要將其學習反思上傳</w:t>
            </w:r>
            <w:r w:rsidRPr="003C6B3B">
              <w:rPr>
                <w:rFonts w:eastAsia="PMingLiU"/>
                <w:lang w:eastAsia="zh-TW"/>
              </w:rPr>
              <w:t>Blackboard</w:t>
            </w:r>
            <w:r w:rsidRPr="003C6B3B">
              <w:rPr>
                <w:rFonts w:eastAsia="PMingLiU"/>
                <w:lang w:eastAsia="zh-TW"/>
              </w:rPr>
              <w:t>，並積極參與討論。除了每週的閱讀材料和反思之外，同學還將獨立地或與小組一起進行研究並準備他們的課程考評和口頭報告。</w:t>
            </w:r>
          </w:p>
          <w:p w14:paraId="4A9013AE" w14:textId="77777777" w:rsidR="00144771" w:rsidRPr="003C6B3B" w:rsidRDefault="00144771" w:rsidP="00071415">
            <w:pPr>
              <w:jc w:val="both"/>
              <w:rPr>
                <w:rFonts w:eastAsia="PMingLiU"/>
                <w:lang w:eastAsia="zh-TW"/>
              </w:rPr>
            </w:pPr>
          </w:p>
          <w:p w14:paraId="144FDEC5" w14:textId="06859D34" w:rsidR="00144771" w:rsidRPr="003C6B3B" w:rsidRDefault="00144771" w:rsidP="00071415">
            <w:pPr>
              <w:jc w:val="both"/>
              <w:rPr>
                <w:rFonts w:eastAsia="PMingLiU"/>
                <w:lang w:eastAsia="zh-TW"/>
              </w:rPr>
            </w:pPr>
            <w:r w:rsidRPr="003C6B3B">
              <w:rPr>
                <w:rFonts w:eastAsia="PMingLiU"/>
                <w:lang w:eastAsia="zh-TW"/>
              </w:rPr>
              <w:t>請注意，本課程將涉及一些色情材料的放映和討論。如果這些內容會讓你感到不舒服，你可以選擇不看。如果同學有這樣的情況，請向老師反映。</w:t>
            </w:r>
          </w:p>
          <w:p w14:paraId="4EEC7E73" w14:textId="61BBE235" w:rsidR="00C428F7" w:rsidRPr="003C6B3B" w:rsidRDefault="00C428F7" w:rsidP="00071415">
            <w:pPr>
              <w:jc w:val="both"/>
              <w:rPr>
                <w:rFonts w:eastAsia="PMingLiU"/>
                <w:lang w:eastAsia="zh-TW"/>
              </w:rPr>
            </w:pPr>
          </w:p>
          <w:p w14:paraId="1C8E084F" w14:textId="0A8C81D5" w:rsidR="00C428F7" w:rsidRPr="003C6B3B" w:rsidRDefault="00C428F7" w:rsidP="00C428F7">
            <w:pPr>
              <w:tabs>
                <w:tab w:val="left" w:pos="5002"/>
              </w:tabs>
              <w:jc w:val="both"/>
              <w:rPr>
                <w:rFonts w:eastAsia="新細明體a."/>
                <w:bCs/>
                <w:lang w:bidi="hi-IN"/>
              </w:rPr>
            </w:pPr>
            <w:r w:rsidRPr="003C6B3B">
              <w:rPr>
                <w:rFonts w:eastAsia="新細明體a."/>
                <w:bCs/>
                <w:lang w:bidi="hi-IN"/>
              </w:rPr>
              <w:t xml:space="preserve">Week 1. </w:t>
            </w:r>
            <w:r w:rsidR="00A0444D">
              <w:rPr>
                <w:rFonts w:eastAsia="新細明體a."/>
                <w:bCs/>
                <w:lang w:bidi="hi-IN"/>
              </w:rPr>
              <w:t xml:space="preserve"> Jan 12 </w:t>
            </w:r>
            <w:r w:rsidRPr="003C6B3B">
              <w:rPr>
                <w:rFonts w:eastAsia="新細明體a."/>
                <w:bCs/>
                <w:lang w:bidi="hi-IN"/>
              </w:rPr>
              <w:t xml:space="preserve">Introduction </w:t>
            </w:r>
            <w:r w:rsidR="00BB5E75" w:rsidRPr="003C6B3B">
              <w:rPr>
                <w:rFonts w:eastAsia="新細明體a."/>
                <w:bCs/>
                <w:lang w:bidi="hi-IN"/>
              </w:rPr>
              <w:t>to Course</w:t>
            </w:r>
          </w:p>
          <w:p w14:paraId="401E252E" w14:textId="2CD46468" w:rsidR="00071C0B" w:rsidRDefault="00071C0B" w:rsidP="00C428F7">
            <w:pPr>
              <w:tabs>
                <w:tab w:val="left" w:pos="5002"/>
              </w:tabs>
              <w:jc w:val="both"/>
              <w:rPr>
                <w:rFonts w:eastAsia="新細明體a."/>
                <w:bCs/>
                <w:lang w:bidi="hi-IN"/>
              </w:rPr>
            </w:pPr>
          </w:p>
          <w:p w14:paraId="6B1CA413" w14:textId="42AD2FFD" w:rsidR="001729CD" w:rsidRDefault="001729CD" w:rsidP="00C428F7">
            <w:pPr>
              <w:tabs>
                <w:tab w:val="left" w:pos="5002"/>
              </w:tabs>
              <w:jc w:val="both"/>
              <w:rPr>
                <w:rFonts w:eastAsia="新細明體a."/>
                <w:bCs/>
                <w:lang w:bidi="hi-IN"/>
              </w:rPr>
            </w:pPr>
            <w:r>
              <w:rPr>
                <w:rFonts w:eastAsia="新細明體a."/>
                <w:bCs/>
                <w:lang w:bidi="hi-IN"/>
              </w:rPr>
              <w:t>Introducing the course</w:t>
            </w:r>
          </w:p>
          <w:p w14:paraId="0916D1CF" w14:textId="313C37C3" w:rsidR="001729CD" w:rsidRPr="003C6B3B" w:rsidRDefault="001729CD" w:rsidP="00C428F7">
            <w:pPr>
              <w:tabs>
                <w:tab w:val="left" w:pos="5002"/>
              </w:tabs>
              <w:jc w:val="both"/>
              <w:rPr>
                <w:rFonts w:eastAsia="新細明體a."/>
                <w:bCs/>
                <w:lang w:bidi="hi-IN"/>
              </w:rPr>
            </w:pPr>
            <w:r>
              <w:rPr>
                <w:rFonts w:eastAsia="新細明體a."/>
                <w:bCs/>
                <w:lang w:bidi="hi-IN"/>
              </w:rPr>
              <w:t>Signing up for oral presentations</w:t>
            </w:r>
          </w:p>
          <w:p w14:paraId="0FE1879C" w14:textId="77777777" w:rsidR="00C428F7" w:rsidRPr="003C6B3B" w:rsidRDefault="00C428F7" w:rsidP="00C428F7">
            <w:pPr>
              <w:rPr>
                <w:lang w:val="en-AU"/>
              </w:rPr>
            </w:pPr>
          </w:p>
          <w:p w14:paraId="5A1C1508" w14:textId="5EA6C5C3" w:rsidR="00C428F7" w:rsidRPr="003C6B3B" w:rsidRDefault="00C428F7" w:rsidP="00C428F7">
            <w:pPr>
              <w:tabs>
                <w:tab w:val="left" w:pos="4837"/>
              </w:tabs>
              <w:rPr>
                <w:lang w:val="en-AU"/>
              </w:rPr>
            </w:pPr>
            <w:r w:rsidRPr="003C6B3B">
              <w:rPr>
                <w:lang w:val="en-AU"/>
              </w:rPr>
              <w:t xml:space="preserve">Week 2. </w:t>
            </w:r>
            <w:r w:rsidR="00A0444D">
              <w:rPr>
                <w:lang w:val="en-AU"/>
              </w:rPr>
              <w:t xml:space="preserve">Jan 19 </w:t>
            </w:r>
            <w:r w:rsidRPr="003C6B3B">
              <w:rPr>
                <w:lang w:val="en-AU"/>
              </w:rPr>
              <w:t>What is pornography</w:t>
            </w:r>
            <w:r w:rsidR="00BB5E75" w:rsidRPr="003C6B3B">
              <w:rPr>
                <w:lang w:val="en-AU"/>
              </w:rPr>
              <w:t xml:space="preserve"> today</w:t>
            </w:r>
            <w:r w:rsidRPr="003C6B3B">
              <w:rPr>
                <w:lang w:val="en-AU"/>
              </w:rPr>
              <w:t>?</w:t>
            </w:r>
            <w:r w:rsidR="001729CD">
              <w:rPr>
                <w:lang w:val="en-AU"/>
              </w:rPr>
              <w:t xml:space="preserve"> </w:t>
            </w:r>
          </w:p>
          <w:p w14:paraId="7C9C7317" w14:textId="25D92C38" w:rsidR="001729CD" w:rsidRDefault="001729CD" w:rsidP="00C428F7">
            <w:pPr>
              <w:rPr>
                <w:lang w:val="en-AU"/>
              </w:rPr>
            </w:pPr>
          </w:p>
          <w:p w14:paraId="17821492" w14:textId="7CC5130F" w:rsidR="001729CD" w:rsidRDefault="001729CD" w:rsidP="00C428F7">
            <w:pPr>
              <w:rPr>
                <w:lang w:val="en-AU"/>
              </w:rPr>
            </w:pPr>
            <w:r>
              <w:rPr>
                <w:lang w:val="en-AU"/>
              </w:rPr>
              <w:t xml:space="preserve">Write a 300-word reflection about </w:t>
            </w:r>
            <w:proofErr w:type="spellStart"/>
            <w:r>
              <w:rPr>
                <w:lang w:val="en-AU"/>
              </w:rPr>
              <w:t>Tibbals</w:t>
            </w:r>
            <w:proofErr w:type="spellEnd"/>
            <w:r>
              <w:rPr>
                <w:lang w:val="en-AU"/>
              </w:rPr>
              <w:t xml:space="preserve"> by Monday Jan 18 (midnight)</w:t>
            </w:r>
          </w:p>
          <w:p w14:paraId="0374CF57" w14:textId="77777777" w:rsidR="001729CD" w:rsidRPr="003C6B3B" w:rsidRDefault="001729CD" w:rsidP="00C428F7">
            <w:pPr>
              <w:rPr>
                <w:lang w:val="en-AU"/>
              </w:rPr>
            </w:pPr>
          </w:p>
          <w:p w14:paraId="741B7327" w14:textId="1F474B4B" w:rsidR="00C428F7" w:rsidRPr="003C6B3B" w:rsidRDefault="001B7448" w:rsidP="001B7448">
            <w:pPr>
              <w:rPr>
                <w:lang w:val="en-AU"/>
              </w:rPr>
            </w:pPr>
            <w:proofErr w:type="spellStart"/>
            <w:r w:rsidRPr="003C6B3B">
              <w:rPr>
                <w:lang w:val="en-AU"/>
              </w:rPr>
              <w:t>Chantaulle</w:t>
            </w:r>
            <w:proofErr w:type="spellEnd"/>
            <w:r w:rsidRPr="003C6B3B">
              <w:rPr>
                <w:lang w:val="en-AU"/>
              </w:rPr>
              <w:t xml:space="preserve"> </w:t>
            </w:r>
            <w:r w:rsidR="00C4510F" w:rsidRPr="003C6B3B">
              <w:rPr>
                <w:rFonts w:eastAsia="ArialUnicodeMS"/>
              </w:rPr>
              <w:t xml:space="preserve">Anne </w:t>
            </w:r>
            <w:proofErr w:type="spellStart"/>
            <w:r w:rsidR="00C4510F" w:rsidRPr="003C6B3B">
              <w:rPr>
                <w:rFonts w:eastAsia="ArialUnicodeMS"/>
              </w:rPr>
              <w:t>Tibbals</w:t>
            </w:r>
            <w:proofErr w:type="spellEnd"/>
            <w:r w:rsidR="00C4510F" w:rsidRPr="003C6B3B">
              <w:rPr>
                <w:rFonts w:eastAsia="ArialUnicodeMS"/>
              </w:rPr>
              <w:t xml:space="preserve"> (2014) Gonzo, </w:t>
            </w:r>
            <w:proofErr w:type="spellStart"/>
            <w:r w:rsidR="00C4510F" w:rsidRPr="003C6B3B">
              <w:rPr>
                <w:rFonts w:eastAsia="ArialUnicodeMS"/>
              </w:rPr>
              <w:t>trannys</w:t>
            </w:r>
            <w:proofErr w:type="spellEnd"/>
            <w:r w:rsidR="00C4510F" w:rsidRPr="003C6B3B">
              <w:rPr>
                <w:rFonts w:eastAsia="ArialUnicodeMS"/>
              </w:rPr>
              <w:t xml:space="preserve">, and teens – current trends in US adult content production, distribution, and consumption, Porn Studies, 1:1-2, 127-135, </w:t>
            </w:r>
          </w:p>
          <w:p w14:paraId="769D9982" w14:textId="77777777" w:rsidR="001729CD" w:rsidRPr="003C6B3B" w:rsidRDefault="001729CD" w:rsidP="00C428F7">
            <w:pPr>
              <w:rPr>
                <w:lang w:val="en-AU"/>
              </w:rPr>
            </w:pPr>
          </w:p>
          <w:p w14:paraId="1A1E82E3" w14:textId="7BEAEDB4" w:rsidR="00C428F7" w:rsidRDefault="00C428F7" w:rsidP="00C428F7">
            <w:pPr>
              <w:rPr>
                <w:lang w:val="en-AU"/>
              </w:rPr>
            </w:pPr>
            <w:r w:rsidRPr="003C6B3B">
              <w:rPr>
                <w:lang w:val="en-AU"/>
              </w:rPr>
              <w:t>Week 3.</w:t>
            </w:r>
            <w:r w:rsidR="006A194A" w:rsidRPr="003C6B3B">
              <w:rPr>
                <w:lang w:val="en-AU"/>
              </w:rPr>
              <w:t xml:space="preserve"> </w:t>
            </w:r>
            <w:r w:rsidR="00A0444D">
              <w:rPr>
                <w:lang w:val="en-AU"/>
              </w:rPr>
              <w:t xml:space="preserve">Jan 26 </w:t>
            </w:r>
            <w:r w:rsidRPr="003C6B3B">
              <w:rPr>
                <w:lang w:val="en-AU"/>
              </w:rPr>
              <w:t>Pornograph</w:t>
            </w:r>
            <w:r w:rsidR="006A194A" w:rsidRPr="003C6B3B">
              <w:rPr>
                <w:lang w:val="en-AU"/>
              </w:rPr>
              <w:t>y and Gender</w:t>
            </w:r>
            <w:r w:rsidRPr="003C6B3B">
              <w:rPr>
                <w:lang w:val="en-AU"/>
              </w:rPr>
              <w:t xml:space="preserve"> in Cross-Cultural Contexts</w:t>
            </w:r>
          </w:p>
          <w:p w14:paraId="1232685C" w14:textId="77777777" w:rsidR="001729CD" w:rsidRDefault="001729CD" w:rsidP="001729CD">
            <w:pPr>
              <w:rPr>
                <w:lang w:val="en-AU"/>
              </w:rPr>
            </w:pPr>
          </w:p>
          <w:p w14:paraId="32DA4DE4" w14:textId="159DC3F0" w:rsidR="001729CD" w:rsidRDefault="001729CD" w:rsidP="001729CD">
            <w:pPr>
              <w:rPr>
                <w:lang w:val="en-AU"/>
              </w:rPr>
            </w:pPr>
            <w:r>
              <w:rPr>
                <w:lang w:val="en-AU"/>
              </w:rPr>
              <w:t xml:space="preserve">Write a 300-word reflection about Dodson by Monday Jan </w:t>
            </w:r>
            <w:proofErr w:type="gramStart"/>
            <w:r>
              <w:rPr>
                <w:lang w:val="en-AU"/>
              </w:rPr>
              <w:t>25  (</w:t>
            </w:r>
            <w:proofErr w:type="gramEnd"/>
            <w:r>
              <w:rPr>
                <w:lang w:val="en-AU"/>
              </w:rPr>
              <w:t>midnight)</w:t>
            </w:r>
          </w:p>
          <w:p w14:paraId="1F8FED72" w14:textId="77777777" w:rsidR="00C428F7" w:rsidRPr="003C6B3B" w:rsidRDefault="00C428F7" w:rsidP="00C428F7">
            <w:pPr>
              <w:rPr>
                <w:lang w:val="en-AU"/>
              </w:rPr>
            </w:pPr>
          </w:p>
          <w:p w14:paraId="6F9503FB" w14:textId="1B402297" w:rsidR="00C428F7" w:rsidRPr="005534E4" w:rsidRDefault="00C428F7" w:rsidP="00C428F7">
            <w:pPr>
              <w:rPr>
                <w:lang w:val="en-AU"/>
              </w:rPr>
            </w:pPr>
            <w:r w:rsidRPr="005534E4">
              <w:rPr>
                <w:lang w:val="en-AU"/>
              </w:rPr>
              <w:t xml:space="preserve">Betty Dodson, ‘Porn Wars,’ </w:t>
            </w:r>
            <w:proofErr w:type="spellStart"/>
            <w:r w:rsidRPr="005534E4">
              <w:rPr>
                <w:lang w:val="en-AU"/>
              </w:rPr>
              <w:t>Taormino</w:t>
            </w:r>
            <w:proofErr w:type="spellEnd"/>
            <w:r w:rsidRPr="005534E4">
              <w:rPr>
                <w:lang w:val="en-AU"/>
              </w:rPr>
              <w:t xml:space="preserve"> et al eds. </w:t>
            </w:r>
            <w:r w:rsidRPr="005534E4">
              <w:rPr>
                <w:i/>
                <w:lang w:val="en-AU"/>
              </w:rPr>
              <w:t xml:space="preserve">The Feminist Porn Book: The Politics of Producing Pleasure, </w:t>
            </w:r>
            <w:r w:rsidRPr="005534E4">
              <w:rPr>
                <w:lang w:val="en-AU"/>
              </w:rPr>
              <w:t>(The Feminist Press, 2013)</w:t>
            </w:r>
          </w:p>
          <w:p w14:paraId="2DB5F1FB" w14:textId="18675A6B" w:rsidR="005534E4" w:rsidRPr="008C7FD8" w:rsidRDefault="00F54B8B" w:rsidP="00C428F7">
            <w:pPr>
              <w:rPr>
                <w:color w:val="0000FF"/>
                <w:u w:val="single"/>
              </w:rPr>
            </w:pPr>
            <w:hyperlink r:id="rId9" w:history="1">
              <w:r w:rsidR="009F451C" w:rsidRPr="005534E4">
                <w:rPr>
                  <w:rStyle w:val="Hyperlink"/>
                </w:rPr>
                <w:t>https://www</w:t>
              </w:r>
            </w:hyperlink>
            <w:hyperlink r:id="rId10" w:history="1">
              <w:r w:rsidR="009F451C" w:rsidRPr="005534E4">
                <w:rPr>
                  <w:rStyle w:val="Hyperlink"/>
                </w:rPr>
                <w:t>.dodsonandross</w:t>
              </w:r>
            </w:hyperlink>
            <w:hyperlink r:id="rId11" w:history="1">
              <w:r w:rsidR="009F451C" w:rsidRPr="005534E4">
                <w:rPr>
                  <w:rStyle w:val="Hyperlink"/>
                </w:rPr>
                <w:t>.com/articles/</w:t>
              </w:r>
            </w:hyperlink>
            <w:hyperlink r:id="rId12" w:history="1">
              <w:r w:rsidR="009F451C" w:rsidRPr="005534E4">
                <w:rPr>
                  <w:rStyle w:val="Hyperlink"/>
                </w:rPr>
                <w:t>porn-wars</w:t>
              </w:r>
            </w:hyperlink>
            <w:r w:rsidR="00DA67F4">
              <w:rPr>
                <w:rStyle w:val="Hyperlink"/>
              </w:rPr>
              <w:t xml:space="preserve">READ </w:t>
            </w:r>
          </w:p>
          <w:p w14:paraId="3F033D45" w14:textId="77777777" w:rsidR="00195C69" w:rsidRDefault="005534E4" w:rsidP="00195C69">
            <w:pPr>
              <w:pStyle w:val="NormalWeb"/>
            </w:pPr>
            <w:r w:rsidRPr="005534E4">
              <w:t>Alexandra Hambleton (2016) When women watch: the subversive potential of female-friendly pornography in Japan, Porn Studies, 3:4, 427-442, DOI: 10.1080/23268743.2015.1065203</w:t>
            </w:r>
          </w:p>
          <w:p w14:paraId="63033375" w14:textId="3BAEE13A" w:rsidR="00195C69" w:rsidRPr="00195C69" w:rsidRDefault="00195C69" w:rsidP="00195C69">
            <w:pPr>
              <w:pStyle w:val="NormalWeb"/>
            </w:pPr>
            <w:r w:rsidRPr="00195C69">
              <w:t xml:space="preserve">Thomas </w:t>
            </w:r>
            <w:proofErr w:type="spellStart"/>
            <w:r w:rsidRPr="00195C69">
              <w:t>Baudinette</w:t>
            </w:r>
            <w:proofErr w:type="spellEnd"/>
            <w:r w:rsidRPr="00195C69">
              <w:t xml:space="preserve"> (2020) </w:t>
            </w:r>
            <w:r w:rsidRPr="00195C69">
              <w:rPr>
                <w:rFonts w:eastAsia="ArialUnicodeMS"/>
              </w:rPr>
              <w:t xml:space="preserve">Aspirations for ‘Japanese gay masculinity’: comparing Chinese and Japanese men’s consumption of porn star Koh Masaki, Porn Studies, 7:3, 258-268, DOI: 10.1080/23268743.2020.1715239 </w:t>
            </w:r>
          </w:p>
          <w:p w14:paraId="6468A89F" w14:textId="42C68564" w:rsidR="00C428F7" w:rsidRPr="003C6B3B" w:rsidRDefault="00C428F7" w:rsidP="00C428F7">
            <w:pPr>
              <w:rPr>
                <w:color w:val="4472C4" w:themeColor="accent1"/>
                <w:lang w:val="en-AU"/>
              </w:rPr>
            </w:pPr>
            <w:r w:rsidRPr="003C6B3B">
              <w:rPr>
                <w:lang w:val="en-AU"/>
              </w:rPr>
              <w:t xml:space="preserve">Week 4. </w:t>
            </w:r>
            <w:r w:rsidR="00A0444D">
              <w:rPr>
                <w:lang w:val="en-AU"/>
              </w:rPr>
              <w:t xml:space="preserve">Feb 2 </w:t>
            </w:r>
            <w:r w:rsidR="00BB5E75" w:rsidRPr="003C6B3B">
              <w:rPr>
                <w:lang w:val="en-AU"/>
              </w:rPr>
              <w:t>Cultural Models of Creativity and Censorship</w:t>
            </w:r>
            <w:r w:rsidR="006A194A" w:rsidRPr="003C6B3B">
              <w:rPr>
                <w:lang w:val="en-AU"/>
              </w:rPr>
              <w:t xml:space="preserve"> </w:t>
            </w:r>
          </w:p>
          <w:p w14:paraId="57E93885" w14:textId="28BC47E5" w:rsidR="006A194A" w:rsidRDefault="006A194A" w:rsidP="00C428F7">
            <w:pPr>
              <w:rPr>
                <w:lang w:val="en-AU"/>
              </w:rPr>
            </w:pPr>
          </w:p>
          <w:p w14:paraId="6F3EF4AE" w14:textId="26DFB02A" w:rsidR="001729CD" w:rsidRPr="003832BC" w:rsidRDefault="001729CD" w:rsidP="001729CD">
            <w:pPr>
              <w:rPr>
                <w:lang w:val="en-AU"/>
              </w:rPr>
            </w:pPr>
            <w:r w:rsidRPr="003832BC">
              <w:rPr>
                <w:lang w:val="en-AU"/>
              </w:rPr>
              <w:t xml:space="preserve">Write a 300-word reflection about Jacobs by Monday </w:t>
            </w:r>
            <w:proofErr w:type="spellStart"/>
            <w:r w:rsidRPr="003832BC">
              <w:rPr>
                <w:lang w:val="en-AU"/>
              </w:rPr>
              <w:t>feb</w:t>
            </w:r>
            <w:proofErr w:type="spellEnd"/>
            <w:r w:rsidRPr="003832BC">
              <w:rPr>
                <w:lang w:val="en-AU"/>
              </w:rPr>
              <w:t xml:space="preserve"> 1 (midnight)</w:t>
            </w:r>
          </w:p>
          <w:p w14:paraId="1E19BFB8" w14:textId="77777777" w:rsidR="00C428F7" w:rsidRPr="003832BC" w:rsidRDefault="00C428F7" w:rsidP="00C428F7">
            <w:pPr>
              <w:rPr>
                <w:lang w:val="en-AU"/>
              </w:rPr>
            </w:pPr>
          </w:p>
          <w:p w14:paraId="25BA62FC" w14:textId="081FF31F" w:rsidR="00C428F7" w:rsidRPr="003832BC" w:rsidRDefault="00C428F7" w:rsidP="00C428F7">
            <w:pPr>
              <w:rPr>
                <w:rFonts w:eastAsia="Arial Unicode MS"/>
                <w:color w:val="000000"/>
              </w:rPr>
            </w:pPr>
            <w:r w:rsidRPr="003832BC">
              <w:rPr>
                <w:lang w:val="en-AU"/>
              </w:rPr>
              <w:t>Reading:</w:t>
            </w:r>
            <w:r w:rsidR="00BB5E75" w:rsidRPr="003832BC">
              <w:rPr>
                <w:lang w:val="en-AU"/>
              </w:rPr>
              <w:t xml:space="preserve"> </w:t>
            </w:r>
          </w:p>
          <w:p w14:paraId="63E8C2FC" w14:textId="77777777" w:rsidR="003832BC" w:rsidRPr="003832BC" w:rsidRDefault="003832BC" w:rsidP="003832BC">
            <w:pPr>
              <w:pStyle w:val="NormalWeb"/>
            </w:pPr>
            <w:proofErr w:type="spellStart"/>
            <w:r w:rsidRPr="003832BC">
              <w:rPr>
                <w:rFonts w:eastAsia="ArialUnicodeMS"/>
              </w:rPr>
              <w:t>Katrien</w:t>
            </w:r>
            <w:proofErr w:type="spellEnd"/>
            <w:r w:rsidRPr="003832BC">
              <w:rPr>
                <w:rFonts w:eastAsia="ArialUnicodeMS"/>
              </w:rPr>
              <w:t xml:space="preserve"> Jacobs (2020): Smouldering pornographies on the Chinese internet, </w:t>
            </w:r>
          </w:p>
          <w:p w14:paraId="7A741A3C" w14:textId="2C1C9546" w:rsidR="00C428F7" w:rsidRPr="00690BB0" w:rsidRDefault="003832BC" w:rsidP="00690BB0">
            <w:pPr>
              <w:pStyle w:val="NormalWeb"/>
            </w:pPr>
            <w:r w:rsidRPr="003832BC">
              <w:rPr>
                <w:rFonts w:eastAsia="ArialUnicodeMS"/>
              </w:rPr>
              <w:t xml:space="preserve">Porn Studies, DOI: 10.1080/23268743.2020.1776151 </w:t>
            </w:r>
            <w:r w:rsidR="00690BB0">
              <w:rPr>
                <w:rFonts w:eastAsia="ArialUnicodeMS"/>
              </w:rPr>
              <w:t>\</w:t>
            </w:r>
          </w:p>
          <w:p w14:paraId="4E983F6D" w14:textId="39A2F8DE" w:rsidR="001729CD" w:rsidRPr="001729CD" w:rsidRDefault="00C428F7" w:rsidP="001729CD">
            <w:pPr>
              <w:rPr>
                <w:lang w:val="en-AU"/>
              </w:rPr>
            </w:pPr>
            <w:r w:rsidRPr="003C6B3B">
              <w:rPr>
                <w:lang w:val="en-AU"/>
              </w:rPr>
              <w:t xml:space="preserve">Week 5. </w:t>
            </w:r>
            <w:r w:rsidR="00A0444D">
              <w:rPr>
                <w:lang w:val="en-AU"/>
              </w:rPr>
              <w:t xml:space="preserve">Feb 9 </w:t>
            </w:r>
            <w:r w:rsidRPr="003C6B3B">
              <w:t xml:space="preserve">Hong Kong </w:t>
            </w:r>
            <w:r w:rsidR="008A7D35" w:rsidRPr="003C6B3B">
              <w:rPr>
                <w:i/>
              </w:rPr>
              <w:t>Softcore</w:t>
            </w:r>
            <w:r w:rsidRPr="003C6B3B">
              <w:t xml:space="preserve"> Cinema </w:t>
            </w:r>
          </w:p>
          <w:p w14:paraId="6E94BD3E" w14:textId="77777777" w:rsidR="001729CD" w:rsidRDefault="001729CD" w:rsidP="001729CD">
            <w:pPr>
              <w:rPr>
                <w:lang w:val="en-AU"/>
              </w:rPr>
            </w:pPr>
          </w:p>
          <w:p w14:paraId="63A60762" w14:textId="0A6B39EE" w:rsidR="001729CD" w:rsidRDefault="001729CD" w:rsidP="00837262">
            <w:pPr>
              <w:rPr>
                <w:lang w:val="en-AU"/>
              </w:rPr>
            </w:pPr>
            <w:r>
              <w:rPr>
                <w:lang w:val="en-AU"/>
              </w:rPr>
              <w:t xml:space="preserve">Write a 300-word reflection about </w:t>
            </w:r>
            <w:proofErr w:type="spellStart"/>
            <w:r>
              <w:rPr>
                <w:lang w:val="en-AU"/>
              </w:rPr>
              <w:t>Yau</w:t>
            </w:r>
            <w:proofErr w:type="spellEnd"/>
            <w:r>
              <w:rPr>
                <w:lang w:val="en-AU"/>
              </w:rPr>
              <w:t xml:space="preserve"> Ching by Monday </w:t>
            </w:r>
            <w:proofErr w:type="spellStart"/>
            <w:r>
              <w:rPr>
                <w:lang w:val="en-AU"/>
              </w:rPr>
              <w:t>feb</w:t>
            </w:r>
            <w:proofErr w:type="spellEnd"/>
            <w:r>
              <w:rPr>
                <w:lang w:val="en-AU"/>
              </w:rPr>
              <w:t xml:space="preserve"> 8 (midnight)</w:t>
            </w:r>
          </w:p>
          <w:p w14:paraId="4E9A1CD4" w14:textId="77777777" w:rsidR="00837262" w:rsidRPr="00837262" w:rsidRDefault="00837262" w:rsidP="00837262">
            <w:pPr>
              <w:rPr>
                <w:lang w:val="en-AU"/>
              </w:rPr>
            </w:pPr>
          </w:p>
          <w:p w14:paraId="36BAA7FB" w14:textId="5E8E4A6F" w:rsidR="001729CD" w:rsidRPr="001729CD" w:rsidRDefault="00C428F7" w:rsidP="001729CD">
            <w:pPr>
              <w:pStyle w:val="EndnoteText"/>
              <w:tabs>
                <w:tab w:val="left" w:pos="2970"/>
              </w:tabs>
              <w:spacing w:after="240" w:line="240" w:lineRule="auto"/>
              <w:rPr>
                <w:rFonts w:ascii="Times New Roman" w:eastAsia="PMingLiU" w:hAnsi="Times New Roman" w:cs="Times New Roman"/>
                <w:sz w:val="24"/>
                <w:szCs w:val="24"/>
                <w:lang w:val="en-US"/>
              </w:rPr>
            </w:pPr>
            <w:proofErr w:type="spellStart"/>
            <w:r w:rsidRPr="003C6B3B">
              <w:rPr>
                <w:rFonts w:ascii="Times New Roman" w:eastAsia="PMingLiU" w:hAnsi="Times New Roman" w:cs="Times New Roman"/>
                <w:sz w:val="24"/>
                <w:szCs w:val="24"/>
                <w:lang w:val="en-US"/>
              </w:rPr>
              <w:t>Yau</w:t>
            </w:r>
            <w:proofErr w:type="spellEnd"/>
            <w:r w:rsidRPr="003C6B3B">
              <w:rPr>
                <w:rFonts w:ascii="Times New Roman" w:eastAsia="PMingLiU" w:hAnsi="Times New Roman" w:cs="Times New Roman"/>
                <w:sz w:val="24"/>
                <w:szCs w:val="24"/>
                <w:lang w:val="en-US"/>
              </w:rPr>
              <w:t>, Ching (2010) “Porn Power: Sexual and Gender Politics in Li Han-</w:t>
            </w:r>
            <w:r w:rsidR="0009790C">
              <w:rPr>
                <w:rFonts w:ascii="Times New Roman" w:eastAsia="PMingLiU" w:hAnsi="Times New Roman" w:cs="Times New Roman"/>
                <w:sz w:val="24"/>
                <w:szCs w:val="24"/>
                <w:lang w:val="en-US"/>
              </w:rPr>
              <w:t>H</w:t>
            </w:r>
            <w:bookmarkStart w:id="0" w:name="_GoBack"/>
            <w:bookmarkEnd w:id="0"/>
            <w:r w:rsidRPr="003C6B3B">
              <w:rPr>
                <w:rFonts w:ascii="Times New Roman" w:eastAsia="PMingLiU" w:hAnsi="Times New Roman" w:cs="Times New Roman"/>
                <w:sz w:val="24"/>
                <w:szCs w:val="24"/>
                <w:lang w:val="en-US"/>
              </w:rPr>
              <w:t xml:space="preserve">siang’s </w:t>
            </w:r>
            <w:proofErr w:type="spellStart"/>
            <w:r w:rsidRPr="003C6B3B">
              <w:rPr>
                <w:rFonts w:ascii="Times New Roman" w:eastAsia="PMingLiU" w:hAnsi="Times New Roman" w:cs="Times New Roman"/>
                <w:i/>
                <w:sz w:val="24"/>
                <w:szCs w:val="24"/>
                <w:lang w:val="en-US"/>
              </w:rPr>
              <w:t>Fengyue</w:t>
            </w:r>
            <w:proofErr w:type="spellEnd"/>
            <w:r w:rsidRPr="003C6B3B">
              <w:rPr>
                <w:rFonts w:ascii="Times New Roman" w:eastAsia="PMingLiU" w:hAnsi="Times New Roman" w:cs="Times New Roman"/>
                <w:i/>
                <w:sz w:val="24"/>
                <w:szCs w:val="24"/>
                <w:lang w:val="en-US"/>
              </w:rPr>
              <w:t xml:space="preserve"> </w:t>
            </w:r>
            <w:r w:rsidRPr="003C6B3B">
              <w:rPr>
                <w:rFonts w:ascii="Times New Roman" w:eastAsia="PMingLiU" w:hAnsi="Times New Roman" w:cs="Times New Roman"/>
                <w:sz w:val="24"/>
                <w:szCs w:val="24"/>
                <w:lang w:val="en-US"/>
              </w:rPr>
              <w:t xml:space="preserve">Films,” in </w:t>
            </w:r>
            <w:proofErr w:type="spellStart"/>
            <w:r w:rsidRPr="003C6B3B">
              <w:rPr>
                <w:rFonts w:ascii="Times New Roman" w:eastAsia="PMingLiU" w:hAnsi="Times New Roman" w:cs="Times New Roman"/>
                <w:sz w:val="24"/>
                <w:szCs w:val="24"/>
                <w:lang w:val="en-US"/>
              </w:rPr>
              <w:t>Yau</w:t>
            </w:r>
            <w:proofErr w:type="spellEnd"/>
            <w:r w:rsidRPr="003C6B3B">
              <w:rPr>
                <w:rFonts w:ascii="Times New Roman" w:eastAsia="PMingLiU" w:hAnsi="Times New Roman" w:cs="Times New Roman"/>
                <w:sz w:val="24"/>
                <w:szCs w:val="24"/>
                <w:lang w:val="en-US"/>
              </w:rPr>
              <w:t xml:space="preserve"> Ching (</w:t>
            </w:r>
            <w:proofErr w:type="spellStart"/>
            <w:r w:rsidRPr="003C6B3B">
              <w:rPr>
                <w:rFonts w:ascii="Times New Roman" w:eastAsia="PMingLiU" w:hAnsi="Times New Roman" w:cs="Times New Roman"/>
                <w:sz w:val="24"/>
                <w:szCs w:val="24"/>
                <w:lang w:val="en-US"/>
              </w:rPr>
              <w:t>ed</w:t>
            </w:r>
            <w:proofErr w:type="spellEnd"/>
            <w:r w:rsidRPr="003C6B3B">
              <w:rPr>
                <w:rFonts w:ascii="Times New Roman" w:eastAsia="PMingLiU" w:hAnsi="Times New Roman" w:cs="Times New Roman"/>
                <w:sz w:val="24"/>
                <w:szCs w:val="24"/>
                <w:lang w:val="en-US"/>
              </w:rPr>
              <w:t xml:space="preserve">) </w:t>
            </w:r>
            <w:r w:rsidRPr="003C6B3B">
              <w:rPr>
                <w:rFonts w:ascii="Times New Roman" w:eastAsia="PMingLiU" w:hAnsi="Times New Roman" w:cs="Times New Roman"/>
                <w:i/>
                <w:sz w:val="24"/>
                <w:szCs w:val="24"/>
                <w:lang w:val="en-US"/>
              </w:rPr>
              <w:t>As Normal as Possible: Negotiating Sexuality and Gender in Mainland China and Hong Kong,</w:t>
            </w:r>
            <w:r w:rsidRPr="003C6B3B">
              <w:rPr>
                <w:rFonts w:ascii="Times New Roman" w:eastAsia="PMingLiU" w:hAnsi="Times New Roman" w:cs="Times New Roman"/>
                <w:sz w:val="24"/>
                <w:szCs w:val="24"/>
                <w:lang w:val="en-US"/>
              </w:rPr>
              <w:t xml:space="preserve"> Hong Kong University Press.</w:t>
            </w:r>
          </w:p>
          <w:p w14:paraId="6A6D9BB3" w14:textId="6BB26ADE" w:rsidR="00A0444D" w:rsidRDefault="00A0444D" w:rsidP="00C428F7">
            <w:pPr>
              <w:rPr>
                <w:lang w:val="en-AU"/>
              </w:rPr>
            </w:pPr>
            <w:r>
              <w:rPr>
                <w:lang w:val="en-AU"/>
              </w:rPr>
              <w:t>Week 6: Feb 16 CNY holiday</w:t>
            </w:r>
          </w:p>
          <w:p w14:paraId="00DBD470" w14:textId="77777777" w:rsidR="00A0444D" w:rsidRDefault="00A0444D" w:rsidP="00C428F7">
            <w:pPr>
              <w:rPr>
                <w:lang w:val="en-AU"/>
              </w:rPr>
            </w:pPr>
          </w:p>
          <w:p w14:paraId="634DFCE8" w14:textId="3A6D7CC5" w:rsidR="001729CD" w:rsidRPr="003C6B3B" w:rsidRDefault="001729CD" w:rsidP="001729CD">
            <w:pPr>
              <w:rPr>
                <w:lang w:val="en-AU"/>
              </w:rPr>
            </w:pPr>
            <w:r w:rsidRPr="003C6B3B">
              <w:rPr>
                <w:lang w:val="en-AU"/>
              </w:rPr>
              <w:t xml:space="preserve">Week </w:t>
            </w:r>
            <w:r>
              <w:rPr>
                <w:lang w:val="en-AU"/>
              </w:rPr>
              <w:t>7</w:t>
            </w:r>
            <w:r w:rsidRPr="003C6B3B">
              <w:rPr>
                <w:lang w:val="en-AU"/>
              </w:rPr>
              <w:t>.</w:t>
            </w:r>
            <w:r>
              <w:rPr>
                <w:lang w:val="en-AU"/>
              </w:rPr>
              <w:t xml:space="preserve"> Feb </w:t>
            </w:r>
            <w:proofErr w:type="gramStart"/>
            <w:r>
              <w:rPr>
                <w:lang w:val="en-AU"/>
              </w:rPr>
              <w:t xml:space="preserve">23  </w:t>
            </w:r>
            <w:r w:rsidRPr="003C6B3B">
              <w:rPr>
                <w:lang w:val="en-AU"/>
              </w:rPr>
              <w:t>Boys</w:t>
            </w:r>
            <w:proofErr w:type="gramEnd"/>
            <w:r w:rsidRPr="003C6B3B">
              <w:rPr>
                <w:lang w:val="en-AU"/>
              </w:rPr>
              <w:t>’</w:t>
            </w:r>
            <w:r>
              <w:rPr>
                <w:lang w:val="en-AU"/>
              </w:rPr>
              <w:t xml:space="preserve"> </w:t>
            </w:r>
            <w:r w:rsidRPr="003C6B3B">
              <w:rPr>
                <w:lang w:val="en-AU"/>
              </w:rPr>
              <w:t>Love Media in East Asia</w:t>
            </w:r>
          </w:p>
          <w:p w14:paraId="41EC374F" w14:textId="77777777" w:rsidR="001729CD" w:rsidRPr="003C6B3B" w:rsidRDefault="001729CD" w:rsidP="001729CD">
            <w:pPr>
              <w:jc w:val="both"/>
            </w:pPr>
          </w:p>
          <w:p w14:paraId="1E12A22D" w14:textId="77777777" w:rsidR="001729CD" w:rsidRPr="003C6B3B" w:rsidRDefault="001729CD" w:rsidP="001729CD">
            <w:pPr>
              <w:jc w:val="both"/>
            </w:pPr>
            <w:r w:rsidRPr="003C6B3B">
              <w:t>Reading:</w:t>
            </w:r>
          </w:p>
          <w:p w14:paraId="4BE44EF8" w14:textId="3025220D" w:rsidR="001729CD" w:rsidRDefault="001729CD" w:rsidP="001729CD">
            <w:pPr>
              <w:jc w:val="both"/>
            </w:pPr>
          </w:p>
          <w:p w14:paraId="37039460" w14:textId="6DA724E4" w:rsidR="001729CD" w:rsidRPr="001729CD" w:rsidRDefault="001729CD" w:rsidP="001729CD">
            <w:pPr>
              <w:rPr>
                <w:lang w:val="en-AU"/>
              </w:rPr>
            </w:pPr>
            <w:r>
              <w:rPr>
                <w:lang w:val="en-AU"/>
              </w:rPr>
              <w:t xml:space="preserve">Write a 300-word reflection about Meyer by Monday </w:t>
            </w:r>
            <w:proofErr w:type="spellStart"/>
            <w:r>
              <w:rPr>
                <w:lang w:val="en-AU"/>
              </w:rPr>
              <w:t>feb</w:t>
            </w:r>
            <w:proofErr w:type="spellEnd"/>
            <w:r>
              <w:rPr>
                <w:lang w:val="en-AU"/>
              </w:rPr>
              <w:t xml:space="preserve"> 22 (midnight)</w:t>
            </w:r>
          </w:p>
          <w:p w14:paraId="2F677CA2" w14:textId="77777777" w:rsidR="001729CD" w:rsidRPr="003C6B3B" w:rsidRDefault="001729CD" w:rsidP="001729CD">
            <w:pPr>
              <w:jc w:val="both"/>
            </w:pPr>
          </w:p>
          <w:p w14:paraId="10B669E5" w14:textId="7BB0B48A" w:rsidR="001729CD" w:rsidRPr="003C6B3B" w:rsidRDefault="001729CD" w:rsidP="001729CD">
            <w:pPr>
              <w:jc w:val="both"/>
            </w:pPr>
            <w:proofErr w:type="spellStart"/>
            <w:r w:rsidRPr="003C6B3B">
              <w:t>Uli</w:t>
            </w:r>
            <w:proofErr w:type="spellEnd"/>
            <w:r w:rsidRPr="003C6B3B">
              <w:t xml:space="preserve"> Meyer,</w:t>
            </w:r>
            <w:r w:rsidR="00C56474">
              <w:t xml:space="preserve"> </w:t>
            </w:r>
            <w:r w:rsidRPr="003C6B3B">
              <w:t xml:space="preserve">‘Hidden in Straight Sight’ in Levi, </w:t>
            </w:r>
            <w:proofErr w:type="spellStart"/>
            <w:r w:rsidRPr="003C6B3B">
              <w:t>McHarry</w:t>
            </w:r>
            <w:proofErr w:type="spellEnd"/>
            <w:r w:rsidRPr="003C6B3B">
              <w:t xml:space="preserve"> and </w:t>
            </w:r>
            <w:proofErr w:type="spellStart"/>
            <w:r w:rsidRPr="003C6B3B">
              <w:t>Pagliassotti</w:t>
            </w:r>
            <w:proofErr w:type="spellEnd"/>
            <w:r w:rsidRPr="003C6B3B">
              <w:t xml:space="preserve"> </w:t>
            </w:r>
            <w:proofErr w:type="spellStart"/>
            <w:r w:rsidRPr="003C6B3B">
              <w:t>eds</w:t>
            </w:r>
            <w:proofErr w:type="spellEnd"/>
            <w:r w:rsidRPr="003C6B3B">
              <w:t xml:space="preserve">, </w:t>
            </w:r>
            <w:r w:rsidRPr="003C6B3B">
              <w:rPr>
                <w:i/>
              </w:rPr>
              <w:t>Boys’ Love Manga</w:t>
            </w:r>
            <w:r w:rsidRPr="003C6B3B">
              <w:t xml:space="preserve"> (McFarland, 2010)</w:t>
            </w:r>
          </w:p>
          <w:p w14:paraId="3D996A65" w14:textId="77777777" w:rsidR="001729CD" w:rsidRDefault="001729CD" w:rsidP="00C428F7">
            <w:pPr>
              <w:rPr>
                <w:lang w:val="en-AU"/>
              </w:rPr>
            </w:pPr>
          </w:p>
          <w:p w14:paraId="38B4BC33" w14:textId="08740E54" w:rsidR="00C428F7" w:rsidRDefault="00C428F7" w:rsidP="00C428F7">
            <w:pPr>
              <w:rPr>
                <w:lang w:val="en-AU"/>
              </w:rPr>
            </w:pPr>
            <w:r w:rsidRPr="003C6B3B">
              <w:rPr>
                <w:lang w:val="en-AU"/>
              </w:rPr>
              <w:t xml:space="preserve">Week </w:t>
            </w:r>
            <w:r w:rsidR="001729CD">
              <w:rPr>
                <w:lang w:val="en-AU"/>
              </w:rPr>
              <w:t>8</w:t>
            </w:r>
            <w:r w:rsidRPr="003C6B3B">
              <w:rPr>
                <w:lang w:val="en-AU"/>
              </w:rPr>
              <w:t xml:space="preserve">. </w:t>
            </w:r>
            <w:r w:rsidR="001729CD">
              <w:rPr>
                <w:lang w:val="en-AU"/>
              </w:rPr>
              <w:t xml:space="preserve">March </w:t>
            </w:r>
            <w:proofErr w:type="gramStart"/>
            <w:r w:rsidR="001729CD">
              <w:rPr>
                <w:lang w:val="en-AU"/>
              </w:rPr>
              <w:t xml:space="preserve">2 </w:t>
            </w:r>
            <w:r w:rsidR="00DA67F4">
              <w:rPr>
                <w:lang w:val="en-AU"/>
              </w:rPr>
              <w:t xml:space="preserve"> Workshop</w:t>
            </w:r>
            <w:proofErr w:type="gramEnd"/>
            <w:r w:rsidR="00DA67F4">
              <w:rPr>
                <w:lang w:val="en-AU"/>
              </w:rPr>
              <w:t xml:space="preserve"> I on Final Projects</w:t>
            </w:r>
          </w:p>
          <w:p w14:paraId="67566037" w14:textId="77B6048E" w:rsidR="00DA67F4" w:rsidRDefault="00DA67F4" w:rsidP="00C428F7">
            <w:pPr>
              <w:rPr>
                <w:lang w:val="en-AU"/>
              </w:rPr>
            </w:pPr>
          </w:p>
          <w:p w14:paraId="1CD9AEFA" w14:textId="33DB8FB0" w:rsidR="00DA67F4" w:rsidRDefault="00DA67F4" w:rsidP="00C428F7">
            <w:pPr>
              <w:rPr>
                <w:lang w:val="en-AU"/>
              </w:rPr>
            </w:pPr>
            <w:r>
              <w:rPr>
                <w:lang w:val="en-AU"/>
              </w:rPr>
              <w:t xml:space="preserve">Selecting groups </w:t>
            </w:r>
            <w:r w:rsidR="00622E9A">
              <w:rPr>
                <w:lang w:val="en-AU"/>
              </w:rPr>
              <w:t xml:space="preserve">and topics </w:t>
            </w:r>
            <w:r>
              <w:rPr>
                <w:lang w:val="en-AU"/>
              </w:rPr>
              <w:t>for final projects</w:t>
            </w:r>
            <w:r w:rsidR="00622E9A">
              <w:rPr>
                <w:lang w:val="en-AU"/>
              </w:rPr>
              <w:t>.</w:t>
            </w:r>
          </w:p>
          <w:p w14:paraId="3DC0446A" w14:textId="5DCF4AD3" w:rsidR="00DA67F4" w:rsidRDefault="00DA67F4" w:rsidP="00C428F7">
            <w:pPr>
              <w:rPr>
                <w:lang w:val="en-AU"/>
              </w:rPr>
            </w:pPr>
            <w:r>
              <w:rPr>
                <w:lang w:val="en-AU"/>
              </w:rPr>
              <w:t>Selecting a topic: East-Asian Pornographies and Online Porn Cultures</w:t>
            </w:r>
          </w:p>
          <w:p w14:paraId="747677DC" w14:textId="421A3C81" w:rsidR="00DA67F4" w:rsidRDefault="00622E9A" w:rsidP="00C428F7">
            <w:pPr>
              <w:rPr>
                <w:lang w:val="en-AU"/>
              </w:rPr>
            </w:pPr>
            <w:r>
              <w:rPr>
                <w:lang w:val="en-AU"/>
              </w:rPr>
              <w:t>Homework</w:t>
            </w:r>
            <w:r w:rsidR="00DA67F4">
              <w:rPr>
                <w:lang w:val="en-AU"/>
              </w:rPr>
              <w:t xml:space="preserve">: Students check out </w:t>
            </w:r>
            <w:r>
              <w:rPr>
                <w:lang w:val="en-AU"/>
              </w:rPr>
              <w:t>the articles of the PS issue and bring to class 2 ideas for their own research.</w:t>
            </w:r>
          </w:p>
          <w:p w14:paraId="3FE1A915" w14:textId="02FD6D73" w:rsidR="00DA67F4" w:rsidRDefault="00622E9A" w:rsidP="00C428F7">
            <w:pPr>
              <w:rPr>
                <w:lang w:val="en-AU"/>
              </w:rPr>
            </w:pPr>
            <w:r>
              <w:rPr>
                <w:lang w:val="en-AU"/>
              </w:rPr>
              <w:t xml:space="preserve">At the end of the workshop, </w:t>
            </w:r>
            <w:r w:rsidR="00462E04">
              <w:rPr>
                <w:lang w:val="en-AU"/>
              </w:rPr>
              <w:t>e</w:t>
            </w:r>
            <w:r w:rsidR="00DA67F4">
              <w:rPr>
                <w:lang w:val="en-AU"/>
              </w:rPr>
              <w:t xml:space="preserve">ach group presents </w:t>
            </w:r>
            <w:r w:rsidR="00462E04">
              <w:rPr>
                <w:lang w:val="en-AU"/>
              </w:rPr>
              <w:t xml:space="preserve">2 </w:t>
            </w:r>
            <w:r w:rsidR="00DA67F4">
              <w:rPr>
                <w:lang w:val="en-AU"/>
              </w:rPr>
              <w:t>topic</w:t>
            </w:r>
            <w:r w:rsidR="00462E04">
              <w:rPr>
                <w:lang w:val="en-AU"/>
              </w:rPr>
              <w:t>s</w:t>
            </w:r>
            <w:r w:rsidR="00DA67F4">
              <w:rPr>
                <w:lang w:val="en-AU"/>
              </w:rPr>
              <w:t xml:space="preserve"> to the class</w:t>
            </w:r>
            <w:r w:rsidR="00462E04">
              <w:rPr>
                <w:lang w:val="en-AU"/>
              </w:rPr>
              <w:t xml:space="preserve"> and the class votes on the best topic.</w:t>
            </w:r>
          </w:p>
          <w:p w14:paraId="59A8D34C" w14:textId="77777777" w:rsidR="00C428F7" w:rsidRPr="003C6B3B" w:rsidRDefault="00C428F7" w:rsidP="00C428F7">
            <w:pPr>
              <w:rPr>
                <w:lang w:val="en-AU"/>
              </w:rPr>
            </w:pPr>
          </w:p>
          <w:p w14:paraId="3CBEE114" w14:textId="07A26BB4" w:rsidR="00C428F7" w:rsidRDefault="00C428F7" w:rsidP="00C428F7">
            <w:pPr>
              <w:rPr>
                <w:lang w:val="en-AU"/>
              </w:rPr>
            </w:pPr>
            <w:r w:rsidRPr="003C6B3B">
              <w:rPr>
                <w:lang w:val="en-AU"/>
              </w:rPr>
              <w:t xml:space="preserve">Week </w:t>
            </w:r>
            <w:r w:rsidR="00A0444D">
              <w:rPr>
                <w:lang w:val="en-AU"/>
              </w:rPr>
              <w:t>9</w:t>
            </w:r>
            <w:r w:rsidRPr="003C6B3B">
              <w:rPr>
                <w:lang w:val="en-AU"/>
              </w:rPr>
              <w:t xml:space="preserve">. </w:t>
            </w:r>
            <w:r w:rsidR="00A0444D">
              <w:rPr>
                <w:lang w:val="en-AU"/>
              </w:rPr>
              <w:t xml:space="preserve">March </w:t>
            </w:r>
            <w:r w:rsidR="00C56474">
              <w:rPr>
                <w:lang w:val="en-AU"/>
              </w:rPr>
              <w:t>9</w:t>
            </w:r>
            <w:r w:rsidR="00A0444D">
              <w:rPr>
                <w:lang w:val="en-AU"/>
              </w:rPr>
              <w:t xml:space="preserve">. </w:t>
            </w:r>
            <w:r w:rsidR="00CD3A39">
              <w:rPr>
                <w:lang w:val="en-AU"/>
              </w:rPr>
              <w:t>Is it Art or Is It Porn?</w:t>
            </w:r>
          </w:p>
          <w:p w14:paraId="68B888CD" w14:textId="0A651391" w:rsidR="0023561C" w:rsidRDefault="0023561C" w:rsidP="00C428F7">
            <w:pPr>
              <w:rPr>
                <w:lang w:val="en-AU"/>
              </w:rPr>
            </w:pPr>
          </w:p>
          <w:p w14:paraId="62AC5526" w14:textId="1DAD0D7C" w:rsidR="0023561C" w:rsidRPr="003C6B3B" w:rsidRDefault="0023561C" w:rsidP="00C428F7">
            <w:pPr>
              <w:rPr>
                <w:lang w:val="en-AU"/>
              </w:rPr>
            </w:pPr>
            <w:r>
              <w:rPr>
                <w:lang w:val="en-AU"/>
              </w:rPr>
              <w:t xml:space="preserve">Write a 300-word reflection about </w:t>
            </w:r>
            <w:r w:rsidR="008D4CE1">
              <w:rPr>
                <w:lang w:val="en-AU"/>
              </w:rPr>
              <w:t xml:space="preserve">Chow </w:t>
            </w:r>
            <w:r>
              <w:rPr>
                <w:lang w:val="en-AU"/>
              </w:rPr>
              <w:t xml:space="preserve">by Monday march </w:t>
            </w:r>
            <w:r w:rsidR="00E07286">
              <w:rPr>
                <w:lang w:val="en-AU"/>
              </w:rPr>
              <w:t xml:space="preserve">8 </w:t>
            </w:r>
            <w:r>
              <w:rPr>
                <w:lang w:val="en-AU"/>
              </w:rPr>
              <w:t>midnight</w:t>
            </w:r>
          </w:p>
          <w:p w14:paraId="01CD8746" w14:textId="77777777" w:rsidR="00C428F7" w:rsidRPr="003C6B3B" w:rsidRDefault="00C428F7" w:rsidP="00C428F7">
            <w:pPr>
              <w:rPr>
                <w:lang w:val="en-AU"/>
              </w:rPr>
            </w:pPr>
          </w:p>
          <w:p w14:paraId="44CB3516" w14:textId="5A1A3E7F" w:rsidR="00C428F7" w:rsidRPr="003C6B3B" w:rsidRDefault="00C428F7" w:rsidP="00C428F7">
            <w:pPr>
              <w:autoSpaceDE w:val="0"/>
              <w:autoSpaceDN w:val="0"/>
              <w:adjustRightInd w:val="0"/>
              <w:rPr>
                <w:bCs/>
                <w:color w:val="000000"/>
                <w:lang w:eastAsia="zh-HK"/>
              </w:rPr>
            </w:pPr>
            <w:r w:rsidRPr="003C6B3B">
              <w:rPr>
                <w:bCs/>
                <w:color w:val="000000"/>
                <w:lang w:eastAsia="zh-HK"/>
              </w:rPr>
              <w:t>Reading:</w:t>
            </w:r>
            <w:r w:rsidR="003C6B3B" w:rsidRPr="003C6B3B">
              <w:rPr>
                <w:bCs/>
                <w:color w:val="000000"/>
                <w:lang w:eastAsia="zh-HK"/>
              </w:rPr>
              <w:t xml:space="preserve"> </w:t>
            </w:r>
          </w:p>
          <w:p w14:paraId="3BDC8474" w14:textId="15D2195B" w:rsidR="003C6B3B" w:rsidRPr="003C6B3B" w:rsidRDefault="003C6B3B" w:rsidP="00C428F7">
            <w:pPr>
              <w:autoSpaceDE w:val="0"/>
              <w:autoSpaceDN w:val="0"/>
              <w:adjustRightInd w:val="0"/>
              <w:rPr>
                <w:bCs/>
                <w:color w:val="000000"/>
                <w:lang w:eastAsia="zh-HK"/>
              </w:rPr>
            </w:pPr>
          </w:p>
          <w:p w14:paraId="40A66F31" w14:textId="77777777" w:rsidR="003C6B3B" w:rsidRPr="003C6B3B" w:rsidRDefault="003C6B3B" w:rsidP="003C6B3B">
            <w:pPr>
              <w:jc w:val="both"/>
            </w:pPr>
            <w:r w:rsidRPr="003C6B3B">
              <w:rPr>
                <w:bCs/>
                <w:color w:val="000000"/>
                <w:lang w:eastAsia="zh-HK"/>
              </w:rPr>
              <w:t>Rey Chow, “</w:t>
            </w:r>
            <w:r w:rsidRPr="003C6B3B">
              <w:t xml:space="preserve">Rey Chow, ‘Framing the Original: Toward a New Visibility of the Orient’ In </w:t>
            </w:r>
            <w:r w:rsidRPr="003C6B3B">
              <w:rPr>
                <w:i/>
                <w:iCs/>
              </w:rPr>
              <w:t xml:space="preserve">Entanglements, Or </w:t>
            </w:r>
            <w:proofErr w:type="spellStart"/>
            <w:r w:rsidRPr="003C6B3B">
              <w:rPr>
                <w:i/>
                <w:iCs/>
              </w:rPr>
              <w:t>Transmedial</w:t>
            </w:r>
            <w:proofErr w:type="spellEnd"/>
            <w:r w:rsidRPr="003C6B3B">
              <w:rPr>
                <w:i/>
                <w:iCs/>
              </w:rPr>
              <w:t xml:space="preserve"> Thinking about  a Capture</w:t>
            </w:r>
            <w:r w:rsidRPr="003C6B3B">
              <w:t>, pp. 168-183.</w:t>
            </w:r>
          </w:p>
          <w:p w14:paraId="55E76E15" w14:textId="6483D7B2" w:rsidR="003C6B3B" w:rsidRPr="003C6B3B" w:rsidRDefault="003C6B3B" w:rsidP="00C428F7">
            <w:pPr>
              <w:rPr>
                <w:color w:val="333333"/>
              </w:rPr>
            </w:pPr>
          </w:p>
          <w:p w14:paraId="36625A21" w14:textId="5B6E0E75" w:rsidR="00C428F7" w:rsidRPr="003C6B3B" w:rsidRDefault="003C6B3B" w:rsidP="00C428F7">
            <w:pPr>
              <w:rPr>
                <w:lang w:val="en-AU"/>
              </w:rPr>
            </w:pPr>
            <w:r w:rsidRPr="003C6B3B">
              <w:rPr>
                <w:color w:val="333333"/>
              </w:rPr>
              <w:t>Screening, Ang Lee “Lust, Caution” (2007)</w:t>
            </w:r>
          </w:p>
          <w:p w14:paraId="1B38FE16" w14:textId="77777777" w:rsidR="00C428F7" w:rsidRPr="003C6B3B" w:rsidRDefault="00C428F7" w:rsidP="00C428F7">
            <w:pPr>
              <w:rPr>
                <w:lang w:val="en-AU"/>
              </w:rPr>
            </w:pPr>
          </w:p>
          <w:p w14:paraId="16FEB444" w14:textId="31870769" w:rsidR="0023561C" w:rsidRPr="003C6B3B" w:rsidRDefault="00C428F7" w:rsidP="0023561C">
            <w:pPr>
              <w:rPr>
                <w:lang w:val="en-AU"/>
              </w:rPr>
            </w:pPr>
            <w:r w:rsidRPr="003C6B3B">
              <w:rPr>
                <w:lang w:val="en-AU"/>
              </w:rPr>
              <w:t>Week 1</w:t>
            </w:r>
            <w:r w:rsidR="0023561C">
              <w:rPr>
                <w:lang w:val="en-AU"/>
              </w:rPr>
              <w:t>0</w:t>
            </w:r>
            <w:r w:rsidRPr="003C6B3B">
              <w:rPr>
                <w:lang w:val="en-AU"/>
              </w:rPr>
              <w:t xml:space="preserve">. </w:t>
            </w:r>
            <w:r w:rsidR="00A0444D">
              <w:rPr>
                <w:lang w:val="en-AU"/>
              </w:rPr>
              <w:t>March</w:t>
            </w:r>
            <w:r w:rsidR="00C56474">
              <w:rPr>
                <w:lang w:val="en-AU"/>
              </w:rPr>
              <w:t xml:space="preserve"> 16.</w:t>
            </w:r>
            <w:r w:rsidR="0023561C">
              <w:rPr>
                <w:lang w:val="en-AU"/>
              </w:rPr>
              <w:t xml:space="preserve"> </w:t>
            </w:r>
            <w:r w:rsidR="00A0444D">
              <w:rPr>
                <w:lang w:val="en-AU"/>
              </w:rPr>
              <w:t xml:space="preserve"> </w:t>
            </w:r>
            <w:r w:rsidR="0023561C" w:rsidRPr="003C6B3B">
              <w:rPr>
                <w:lang w:val="en-AU"/>
              </w:rPr>
              <w:t>Race and Ethnicity on the Porn Screen</w:t>
            </w:r>
          </w:p>
          <w:p w14:paraId="445642B6" w14:textId="77777777" w:rsidR="0023561C" w:rsidRPr="003C6B3B" w:rsidRDefault="0023561C" w:rsidP="0023561C">
            <w:pPr>
              <w:jc w:val="both"/>
              <w:rPr>
                <w:lang w:val="en"/>
              </w:rPr>
            </w:pPr>
          </w:p>
          <w:p w14:paraId="3C4A07D3" w14:textId="77777777" w:rsidR="0023561C" w:rsidRDefault="0023561C" w:rsidP="0023561C">
            <w:pPr>
              <w:jc w:val="both"/>
              <w:rPr>
                <w:lang w:val="en"/>
              </w:rPr>
            </w:pPr>
            <w:r w:rsidRPr="003C6B3B">
              <w:rPr>
                <w:lang w:val="en"/>
              </w:rPr>
              <w:t>Readings:</w:t>
            </w:r>
          </w:p>
          <w:p w14:paraId="7F1AFCF8" w14:textId="77777777" w:rsidR="0023561C" w:rsidRDefault="0023561C" w:rsidP="0023561C">
            <w:pPr>
              <w:rPr>
                <w:lang w:val="en-AU"/>
              </w:rPr>
            </w:pPr>
          </w:p>
          <w:p w14:paraId="4967B5B2" w14:textId="76F626BE" w:rsidR="0023561C" w:rsidRPr="003C6B3B" w:rsidRDefault="0023561C" w:rsidP="0023561C">
            <w:pPr>
              <w:rPr>
                <w:lang w:val="en-AU"/>
              </w:rPr>
            </w:pPr>
            <w:r>
              <w:rPr>
                <w:lang w:val="en-AU"/>
              </w:rPr>
              <w:t>Write a 300-word reflection about</w:t>
            </w:r>
            <w:r w:rsidR="0057447C">
              <w:rPr>
                <w:lang w:val="en-AU"/>
              </w:rPr>
              <w:t xml:space="preserve"> Miller-Young</w:t>
            </w:r>
            <w:r>
              <w:rPr>
                <w:lang w:val="en-AU"/>
              </w:rPr>
              <w:t xml:space="preserve"> by Monday march </w:t>
            </w:r>
            <w:proofErr w:type="gramStart"/>
            <w:r>
              <w:rPr>
                <w:lang w:val="en-AU"/>
              </w:rPr>
              <w:t>2</w:t>
            </w:r>
            <w:r w:rsidR="0057447C">
              <w:rPr>
                <w:lang w:val="en-AU"/>
              </w:rPr>
              <w:t>2</w:t>
            </w:r>
            <w:r>
              <w:rPr>
                <w:lang w:val="en-AU"/>
              </w:rPr>
              <w:t xml:space="preserve">  (</w:t>
            </w:r>
            <w:proofErr w:type="gramEnd"/>
            <w:r>
              <w:rPr>
                <w:lang w:val="en-AU"/>
              </w:rPr>
              <w:t>midnight)</w:t>
            </w:r>
          </w:p>
          <w:p w14:paraId="2AB25464" w14:textId="77777777" w:rsidR="0023561C" w:rsidRPr="003C6B3B" w:rsidRDefault="0023561C" w:rsidP="0023561C">
            <w:pPr>
              <w:jc w:val="both"/>
              <w:rPr>
                <w:lang w:val="en"/>
              </w:rPr>
            </w:pPr>
          </w:p>
          <w:p w14:paraId="165C5B4B" w14:textId="77777777" w:rsidR="0023561C" w:rsidRPr="003C6B3B" w:rsidRDefault="0023561C" w:rsidP="0023561C">
            <w:pPr>
              <w:jc w:val="both"/>
              <w:rPr>
                <w:color w:val="000000"/>
              </w:rPr>
            </w:pPr>
            <w:r w:rsidRPr="003C6B3B">
              <w:rPr>
                <w:lang w:val="en"/>
              </w:rPr>
              <w:t>Miller-Young Mireille, “</w:t>
            </w:r>
            <w:r w:rsidRPr="003C6B3B">
              <w:rPr>
                <w:bCs/>
                <w:iCs/>
              </w:rPr>
              <w:t xml:space="preserve">Interventions: The Deviant and </w:t>
            </w:r>
            <w:proofErr w:type="spellStart"/>
            <w:r w:rsidRPr="003C6B3B">
              <w:rPr>
                <w:bCs/>
                <w:iCs/>
              </w:rPr>
              <w:t>DeF</w:t>
            </w:r>
            <w:r>
              <w:rPr>
                <w:bCs/>
                <w:iCs/>
              </w:rPr>
              <w:t>i</w:t>
            </w:r>
            <w:r w:rsidRPr="003C6B3B">
              <w:rPr>
                <w:bCs/>
                <w:iCs/>
              </w:rPr>
              <w:t>ant</w:t>
            </w:r>
            <w:proofErr w:type="spellEnd"/>
            <w:r w:rsidRPr="003C6B3B">
              <w:rPr>
                <w:bCs/>
                <w:iCs/>
              </w:rPr>
              <w:t xml:space="preserve"> Art of Black Women Porn Directors”</w:t>
            </w:r>
            <w:r w:rsidRPr="003C6B3B">
              <w:rPr>
                <w:bCs/>
                <w:i/>
                <w:iCs/>
              </w:rPr>
              <w:t xml:space="preserve"> In </w:t>
            </w:r>
            <w:proofErr w:type="gramStart"/>
            <w:r w:rsidRPr="003C6B3B">
              <w:rPr>
                <w:bCs/>
                <w:i/>
                <w:iCs/>
              </w:rPr>
              <w:t>The</w:t>
            </w:r>
            <w:proofErr w:type="gramEnd"/>
            <w:r w:rsidRPr="003C6B3B">
              <w:rPr>
                <w:bCs/>
                <w:i/>
                <w:iCs/>
              </w:rPr>
              <w:t xml:space="preserve"> Feminist Porn Book.</w:t>
            </w:r>
          </w:p>
          <w:p w14:paraId="717DE951" w14:textId="77777777" w:rsidR="0023561C" w:rsidRDefault="0023561C" w:rsidP="00A0444D">
            <w:pPr>
              <w:rPr>
                <w:lang w:val="en-AU"/>
              </w:rPr>
            </w:pPr>
          </w:p>
          <w:p w14:paraId="266C345C" w14:textId="06EFBE44" w:rsidR="00CD3A39" w:rsidRDefault="00CD3A39" w:rsidP="00A0444D">
            <w:pPr>
              <w:rPr>
                <w:lang w:val="en-AU"/>
              </w:rPr>
            </w:pPr>
            <w:r>
              <w:rPr>
                <w:lang w:val="en-AU"/>
              </w:rPr>
              <w:t>Week 11. March 23</w:t>
            </w:r>
            <w:r w:rsidRPr="003C6B3B">
              <w:rPr>
                <w:lang w:val="en-AU"/>
              </w:rPr>
              <w:t xml:space="preserve"> Final Project Workshop</w:t>
            </w:r>
            <w:r>
              <w:rPr>
                <w:lang w:val="en-AU"/>
              </w:rPr>
              <w:t xml:space="preserve"> II</w:t>
            </w:r>
            <w:r w:rsidRPr="003C6B3B">
              <w:rPr>
                <w:lang w:val="en-AU"/>
              </w:rPr>
              <w:t xml:space="preserve">: </w:t>
            </w:r>
            <w:r w:rsidR="00ED0C2B">
              <w:rPr>
                <w:lang w:val="en-AU"/>
              </w:rPr>
              <w:t xml:space="preserve">Media Analysis, </w:t>
            </w:r>
            <w:r>
              <w:rPr>
                <w:lang w:val="en-AU"/>
              </w:rPr>
              <w:t>Online Ethnography</w:t>
            </w:r>
            <w:r w:rsidR="00462E04">
              <w:rPr>
                <w:lang w:val="en-AU"/>
              </w:rPr>
              <w:t xml:space="preserve"> and Interviewing people about your topic</w:t>
            </w:r>
          </w:p>
          <w:p w14:paraId="3CA76C9E" w14:textId="77777777" w:rsidR="00CD3A39" w:rsidRDefault="00CD3A39" w:rsidP="00A0444D">
            <w:pPr>
              <w:rPr>
                <w:lang w:val="en-AU"/>
              </w:rPr>
            </w:pPr>
          </w:p>
          <w:p w14:paraId="4D25676E" w14:textId="2FFCEE5B" w:rsidR="00C428F7" w:rsidRPr="003C6B3B" w:rsidRDefault="00C428F7" w:rsidP="00C428F7">
            <w:pPr>
              <w:rPr>
                <w:lang w:val="en-AU"/>
              </w:rPr>
            </w:pPr>
            <w:r w:rsidRPr="003C6B3B">
              <w:rPr>
                <w:lang w:val="en-AU"/>
              </w:rPr>
              <w:t>Week 1</w:t>
            </w:r>
            <w:r w:rsidR="0023561C">
              <w:rPr>
                <w:lang w:val="en-AU"/>
              </w:rPr>
              <w:t>2</w:t>
            </w:r>
            <w:r w:rsidRPr="003C6B3B">
              <w:rPr>
                <w:lang w:val="en-AU"/>
              </w:rPr>
              <w:t xml:space="preserve">. </w:t>
            </w:r>
            <w:r w:rsidR="00C56474">
              <w:rPr>
                <w:lang w:val="en-AU"/>
              </w:rPr>
              <w:t xml:space="preserve">March 30 </w:t>
            </w:r>
            <w:r w:rsidR="00462E04">
              <w:rPr>
                <w:lang w:val="en-AU"/>
              </w:rPr>
              <w:t>Reading Week</w:t>
            </w:r>
            <w:r w:rsidR="00462E04" w:rsidRPr="003C6B3B">
              <w:rPr>
                <w:lang w:val="en-AU"/>
              </w:rPr>
              <w:t xml:space="preserve"> </w:t>
            </w:r>
          </w:p>
          <w:p w14:paraId="6080990A" w14:textId="77777777" w:rsidR="00462E04" w:rsidRDefault="00462E04" w:rsidP="00462E04">
            <w:pPr>
              <w:rPr>
                <w:lang w:val="en-AU"/>
              </w:rPr>
            </w:pPr>
          </w:p>
          <w:p w14:paraId="1550E6B0" w14:textId="64DB2C96" w:rsidR="00462E04" w:rsidRPr="003C6B3B" w:rsidRDefault="00C56474" w:rsidP="00462E04">
            <w:pPr>
              <w:rPr>
                <w:lang w:val="en-AU"/>
              </w:rPr>
            </w:pPr>
            <w:r>
              <w:rPr>
                <w:lang w:val="en-AU"/>
              </w:rPr>
              <w:t xml:space="preserve">Week 13 April 6 </w:t>
            </w:r>
            <w:r w:rsidR="00FD194F">
              <w:rPr>
                <w:lang w:val="en-AU"/>
              </w:rPr>
              <w:t>Guest lecture and</w:t>
            </w:r>
            <w:r w:rsidR="00F05D69">
              <w:rPr>
                <w:lang w:val="en-AU"/>
              </w:rPr>
              <w:t>/or</w:t>
            </w:r>
            <w:r w:rsidR="00FD194F">
              <w:rPr>
                <w:lang w:val="en-AU"/>
              </w:rPr>
              <w:t xml:space="preserve"> fieldtrip</w:t>
            </w:r>
          </w:p>
          <w:p w14:paraId="16968226" w14:textId="77777777" w:rsidR="00C56474" w:rsidRDefault="00C56474" w:rsidP="00A0444D">
            <w:pPr>
              <w:rPr>
                <w:lang w:val="en-AU"/>
              </w:rPr>
            </w:pPr>
          </w:p>
          <w:p w14:paraId="694CFF41" w14:textId="37AD6EC9" w:rsidR="00A0444D" w:rsidRPr="003C6B3B" w:rsidRDefault="00C428F7" w:rsidP="00A0444D">
            <w:pPr>
              <w:rPr>
                <w:lang w:val="en-AU"/>
              </w:rPr>
            </w:pPr>
            <w:r w:rsidRPr="003C6B3B">
              <w:rPr>
                <w:lang w:val="en-AU"/>
              </w:rPr>
              <w:t>Week 1</w:t>
            </w:r>
            <w:r w:rsidR="00C56474">
              <w:rPr>
                <w:lang w:val="en-AU"/>
              </w:rPr>
              <w:t>4</w:t>
            </w:r>
            <w:r w:rsidRPr="003C6B3B">
              <w:rPr>
                <w:lang w:val="en-AU"/>
              </w:rPr>
              <w:t xml:space="preserve">. </w:t>
            </w:r>
            <w:r w:rsidR="00A0444D">
              <w:rPr>
                <w:lang w:val="en-AU"/>
              </w:rPr>
              <w:t xml:space="preserve">April 13 </w:t>
            </w:r>
            <w:r w:rsidR="00FD194F" w:rsidRPr="003C6B3B">
              <w:rPr>
                <w:lang w:val="en-AU"/>
              </w:rPr>
              <w:t xml:space="preserve">Final </w:t>
            </w:r>
            <w:r w:rsidR="00FD194F">
              <w:rPr>
                <w:lang w:val="en-AU"/>
              </w:rPr>
              <w:t>Project presentations and papers drafts due</w:t>
            </w:r>
          </w:p>
          <w:p w14:paraId="59B1B4EF" w14:textId="2E74088A" w:rsidR="00C428F7" w:rsidRPr="003C6B3B" w:rsidRDefault="00C428F7" w:rsidP="00C428F7">
            <w:pPr>
              <w:rPr>
                <w:lang w:val="en-AU"/>
              </w:rPr>
            </w:pPr>
          </w:p>
          <w:p w14:paraId="11771CE7" w14:textId="77C1BFC1" w:rsidR="00C428F7" w:rsidRPr="003C6B3B" w:rsidRDefault="00C428F7" w:rsidP="00C428F7">
            <w:pPr>
              <w:rPr>
                <w:lang w:val="en-AU"/>
              </w:rPr>
            </w:pPr>
            <w:r w:rsidRPr="003C6B3B">
              <w:rPr>
                <w:lang w:val="en-AU"/>
              </w:rPr>
              <w:t>Week 1</w:t>
            </w:r>
            <w:r w:rsidR="00C56474">
              <w:rPr>
                <w:lang w:val="en-AU"/>
              </w:rPr>
              <w:t>5</w:t>
            </w:r>
            <w:r w:rsidRPr="003C6B3B">
              <w:rPr>
                <w:lang w:val="en-AU"/>
              </w:rPr>
              <w:t xml:space="preserve">. </w:t>
            </w:r>
            <w:r w:rsidR="00A0444D">
              <w:rPr>
                <w:lang w:val="en-AU"/>
              </w:rPr>
              <w:t xml:space="preserve">April 20 </w:t>
            </w:r>
            <w:r w:rsidR="00FD194F">
              <w:rPr>
                <w:lang w:val="en-AU"/>
              </w:rPr>
              <w:t>Final Class and presentation by EAC</w:t>
            </w:r>
          </w:p>
          <w:p w14:paraId="2EDC99AB" w14:textId="77777777" w:rsidR="00462E04" w:rsidRDefault="00462E04" w:rsidP="00C428F7">
            <w:pPr>
              <w:rPr>
                <w:lang w:val="en-AU"/>
              </w:rPr>
            </w:pPr>
          </w:p>
          <w:p w14:paraId="0D3B2994" w14:textId="21FFA5B8" w:rsidR="00C428F7" w:rsidRPr="003C6B3B" w:rsidRDefault="00FD194F" w:rsidP="00C428F7">
            <w:pPr>
              <w:rPr>
                <w:lang w:val="en-AU"/>
              </w:rPr>
            </w:pPr>
            <w:r>
              <w:rPr>
                <w:lang w:val="en-AU"/>
              </w:rPr>
              <w:t xml:space="preserve">Week 16 </w:t>
            </w:r>
            <w:r w:rsidR="00A0444D">
              <w:rPr>
                <w:lang w:val="en-AU"/>
              </w:rPr>
              <w:t xml:space="preserve">April 27 </w:t>
            </w:r>
            <w:r w:rsidR="00C428F7" w:rsidRPr="003C6B3B">
              <w:rPr>
                <w:lang w:val="en-AU"/>
              </w:rPr>
              <w:t>Final Papers Due</w:t>
            </w:r>
          </w:p>
          <w:p w14:paraId="31B6DB73" w14:textId="77777777" w:rsidR="00C428F7" w:rsidRPr="003C6B3B" w:rsidRDefault="00C428F7" w:rsidP="00C428F7">
            <w:pPr>
              <w:pStyle w:val="head"/>
              <w:widowControl w:val="0"/>
              <w:snapToGrid w:val="0"/>
              <w:spacing w:before="0" w:after="0"/>
              <w:rPr>
                <w:rFonts w:eastAsia="PMingLiU"/>
                <w:b w:val="0"/>
                <w:bCs/>
                <w:kern w:val="2"/>
                <w:sz w:val="24"/>
                <w:szCs w:val="24"/>
                <w:lang w:eastAsia="zh-TW"/>
              </w:rPr>
            </w:pPr>
          </w:p>
          <w:p w14:paraId="4F0D8598" w14:textId="77777777" w:rsidR="00C428F7" w:rsidRPr="003C6B3B" w:rsidRDefault="00C428F7" w:rsidP="00C428F7">
            <w:pPr>
              <w:pStyle w:val="head"/>
              <w:widowControl w:val="0"/>
              <w:snapToGrid w:val="0"/>
              <w:spacing w:before="0" w:after="0"/>
              <w:rPr>
                <w:rFonts w:eastAsia="PMingLiU"/>
                <w:b w:val="0"/>
                <w:bCs/>
                <w:kern w:val="2"/>
                <w:sz w:val="24"/>
                <w:szCs w:val="24"/>
                <w:lang w:eastAsia="zh-TW"/>
              </w:rPr>
            </w:pPr>
          </w:p>
          <w:p w14:paraId="7FE202B0" w14:textId="538E9A0A" w:rsidR="00C428F7" w:rsidRPr="003C6B3B" w:rsidRDefault="00C428F7" w:rsidP="00071415">
            <w:pPr>
              <w:jc w:val="both"/>
              <w:rPr>
                <w:rFonts w:eastAsia="PMingLiU"/>
                <w:b/>
                <w:lang w:eastAsia="zh-TW"/>
              </w:rPr>
            </w:pPr>
            <w:r w:rsidRPr="003C6B3B">
              <w:rPr>
                <w:rFonts w:eastAsia="PMingLiU"/>
                <w:b/>
                <w:lang w:eastAsia="zh-TW"/>
              </w:rPr>
              <w:t>Required Readings:</w:t>
            </w:r>
          </w:p>
          <w:p w14:paraId="5721D5E6" w14:textId="77777777" w:rsidR="00144771" w:rsidRPr="003C6B3B" w:rsidRDefault="00144771" w:rsidP="00071415">
            <w:pPr>
              <w:rPr>
                <w:lang w:eastAsia="zh-TW"/>
              </w:rPr>
            </w:pPr>
          </w:p>
          <w:p w14:paraId="454E2DA9" w14:textId="77777777" w:rsidR="00C428F7" w:rsidRPr="003C6B3B" w:rsidRDefault="00C428F7" w:rsidP="00C428F7"/>
          <w:p w14:paraId="633A8E2D" w14:textId="77777777" w:rsidR="00C428F7" w:rsidRPr="005534E4" w:rsidRDefault="00C428F7" w:rsidP="00C428F7">
            <w:pPr>
              <w:rPr>
                <w:color w:val="000000"/>
                <w:lang w:val="en-AU"/>
              </w:rPr>
            </w:pPr>
            <w:proofErr w:type="spellStart"/>
            <w:r w:rsidRPr="005534E4">
              <w:rPr>
                <w:color w:val="000000"/>
                <w:lang w:val="en-AU"/>
              </w:rPr>
              <w:t>Boelstroff</w:t>
            </w:r>
            <w:proofErr w:type="spellEnd"/>
            <w:r w:rsidRPr="005534E4">
              <w:rPr>
                <w:color w:val="000000"/>
                <w:lang w:val="en-AU"/>
              </w:rPr>
              <w:t xml:space="preserve"> Tom et al </w:t>
            </w:r>
            <w:proofErr w:type="spellStart"/>
            <w:r w:rsidRPr="005534E4">
              <w:rPr>
                <w:color w:val="000000"/>
                <w:lang w:val="en-AU"/>
              </w:rPr>
              <w:t>eds</w:t>
            </w:r>
            <w:proofErr w:type="spellEnd"/>
            <w:r w:rsidRPr="005534E4">
              <w:rPr>
                <w:color w:val="000000"/>
                <w:lang w:val="en-AU"/>
              </w:rPr>
              <w:t xml:space="preserve">, (2012) </w:t>
            </w:r>
            <w:r w:rsidRPr="005534E4">
              <w:rPr>
                <w:i/>
                <w:color w:val="000000"/>
              </w:rPr>
              <w:t>Ethnography and Virtual Worlds: A Handbook of Method</w:t>
            </w:r>
            <w:r w:rsidRPr="005534E4">
              <w:rPr>
                <w:color w:val="000000"/>
              </w:rPr>
              <w:t xml:space="preserve">, </w:t>
            </w:r>
            <w:hyperlink r:id="rId13" w:history="1">
              <w:r w:rsidRPr="005534E4">
                <w:rPr>
                  <w:rStyle w:val="Hyperlink"/>
                  <w:color w:val="000000"/>
                </w:rPr>
                <w:t>Princeton University Press</w:t>
              </w:r>
            </w:hyperlink>
          </w:p>
          <w:p w14:paraId="586D2FC2" w14:textId="77777777" w:rsidR="00C428F7" w:rsidRPr="005534E4" w:rsidRDefault="00C428F7" w:rsidP="00C428F7">
            <w:pPr>
              <w:rPr>
                <w:lang w:val="en-AU"/>
              </w:rPr>
            </w:pPr>
          </w:p>
          <w:p w14:paraId="503DF044" w14:textId="0F7B9DF4" w:rsidR="00C428F7" w:rsidRPr="005534E4" w:rsidRDefault="00C428F7" w:rsidP="00C428F7">
            <w:pPr>
              <w:rPr>
                <w:lang w:val="en-AU"/>
              </w:rPr>
            </w:pPr>
            <w:r w:rsidRPr="005534E4">
              <w:rPr>
                <w:lang w:val="en-AU"/>
              </w:rPr>
              <w:t xml:space="preserve">Dodson, Betty ‘Porn Wars,’ </w:t>
            </w:r>
            <w:proofErr w:type="spellStart"/>
            <w:r w:rsidRPr="005534E4">
              <w:rPr>
                <w:lang w:val="en-AU"/>
              </w:rPr>
              <w:t>Taormino</w:t>
            </w:r>
            <w:proofErr w:type="spellEnd"/>
            <w:r w:rsidRPr="005534E4">
              <w:rPr>
                <w:lang w:val="en-AU"/>
              </w:rPr>
              <w:t xml:space="preserve"> et al eds. </w:t>
            </w:r>
            <w:r w:rsidRPr="005534E4">
              <w:rPr>
                <w:i/>
                <w:lang w:val="en-AU"/>
              </w:rPr>
              <w:t xml:space="preserve">The Feminist Porn Book: The Politics of Producing Pleasure, </w:t>
            </w:r>
            <w:r w:rsidRPr="005534E4">
              <w:rPr>
                <w:lang w:val="en-AU"/>
              </w:rPr>
              <w:t>The Feminist Press, (2013)</w:t>
            </w:r>
          </w:p>
          <w:p w14:paraId="2728A453" w14:textId="2B603A30" w:rsidR="005534E4" w:rsidRPr="005534E4" w:rsidRDefault="005534E4" w:rsidP="005534E4">
            <w:pPr>
              <w:pStyle w:val="NormalWeb"/>
            </w:pPr>
            <w:r w:rsidRPr="005534E4">
              <w:t xml:space="preserve">Hambleton Alexandra (2016) When women watch: the subversive potential of female-friendly pornography in Japan, Porn Studies, 3:4, 427-442, DOI: 10.1080/23268743.2015.1065203 </w:t>
            </w:r>
          </w:p>
          <w:p w14:paraId="59BDF1D6" w14:textId="77777777" w:rsidR="003832BC" w:rsidRDefault="003832BC" w:rsidP="003832BC">
            <w:pPr>
              <w:pStyle w:val="NormalWeb"/>
              <w:rPr>
                <w:rFonts w:eastAsia="ArialUnicodeMS"/>
              </w:rPr>
            </w:pPr>
            <w:r w:rsidRPr="003832BC">
              <w:rPr>
                <w:rFonts w:eastAsia="ArialUnicodeMS"/>
              </w:rPr>
              <w:t>Jacobs</w:t>
            </w:r>
            <w:r>
              <w:rPr>
                <w:rFonts w:eastAsia="ArialUnicodeMS"/>
              </w:rPr>
              <w:t xml:space="preserve">, </w:t>
            </w:r>
            <w:proofErr w:type="spellStart"/>
            <w:r>
              <w:rPr>
                <w:rFonts w:eastAsia="ArialUnicodeMS"/>
              </w:rPr>
              <w:t>Katrien</w:t>
            </w:r>
            <w:proofErr w:type="spellEnd"/>
            <w:r w:rsidRPr="003832BC">
              <w:rPr>
                <w:rFonts w:eastAsia="ArialUnicodeMS"/>
              </w:rPr>
              <w:t xml:space="preserve"> (2020): Smouldering pornographies on the Chinese internet, Porn Studies, Porn Studies, DOI: 10.1080/23268743.2020.1776151 </w:t>
            </w:r>
          </w:p>
          <w:p w14:paraId="6245AE52" w14:textId="66F374E8" w:rsidR="00C428F7" w:rsidRPr="003832BC" w:rsidRDefault="00C428F7" w:rsidP="003832BC">
            <w:pPr>
              <w:pStyle w:val="NormalWeb"/>
            </w:pPr>
            <w:r w:rsidRPr="005534E4">
              <w:rPr>
                <w:bCs/>
                <w:color w:val="000000"/>
                <w:lang w:eastAsia="zh-HK"/>
              </w:rPr>
              <w:t xml:space="preserve">Jones, Amelia, </w:t>
            </w:r>
            <w:r w:rsidRPr="005534E4">
              <w:rPr>
                <w:bCs/>
                <w:i/>
                <w:color w:val="000000"/>
                <w:lang w:eastAsia="zh-HK"/>
              </w:rPr>
              <w:t>Body Art. Performing the Subject,</w:t>
            </w:r>
            <w:r w:rsidRPr="005534E4">
              <w:rPr>
                <w:bCs/>
                <w:color w:val="000000"/>
                <w:lang w:eastAsia="zh-HK"/>
              </w:rPr>
              <w:t xml:space="preserve"> intro, </w:t>
            </w:r>
            <w:proofErr w:type="spellStart"/>
            <w:r w:rsidRPr="005534E4">
              <w:rPr>
                <w:bCs/>
                <w:color w:val="000000"/>
                <w:lang w:eastAsia="zh-HK"/>
              </w:rPr>
              <w:t>ch.</w:t>
            </w:r>
            <w:proofErr w:type="spellEnd"/>
            <w:r w:rsidRPr="005534E4">
              <w:rPr>
                <w:bCs/>
                <w:color w:val="000000"/>
                <w:lang w:eastAsia="zh-HK"/>
              </w:rPr>
              <w:t xml:space="preserve"> 1 “Postmodernism, Subjectivity, and Body Art: A Trajectory.” (University of Minnesota Press, 1998)</w:t>
            </w:r>
          </w:p>
          <w:p w14:paraId="263D7940" w14:textId="77777777" w:rsidR="00C428F7" w:rsidRPr="005534E4" w:rsidRDefault="00C428F7" w:rsidP="00C428F7">
            <w:pPr>
              <w:rPr>
                <w:color w:val="000000"/>
              </w:rPr>
            </w:pPr>
            <w:r w:rsidRPr="005534E4">
              <w:rPr>
                <w:color w:val="000000"/>
              </w:rPr>
              <w:t xml:space="preserve">Nakamura, Lisa, </w:t>
            </w:r>
            <w:proofErr w:type="spellStart"/>
            <w:r w:rsidRPr="005534E4">
              <w:rPr>
                <w:i/>
                <w:color w:val="000000"/>
              </w:rPr>
              <w:t>Cybertypes</w:t>
            </w:r>
            <w:proofErr w:type="spellEnd"/>
            <w:r w:rsidRPr="005534E4">
              <w:rPr>
                <w:i/>
                <w:color w:val="000000"/>
              </w:rPr>
              <w:t xml:space="preserve">: Race, Ethnicity, and Identity on the Internet. </w:t>
            </w:r>
            <w:r w:rsidRPr="005534E4">
              <w:rPr>
                <w:color w:val="000000"/>
              </w:rPr>
              <w:t>New York, Routledge, 2002.</w:t>
            </w:r>
          </w:p>
          <w:p w14:paraId="1F615096" w14:textId="77777777" w:rsidR="00C428F7" w:rsidRPr="005534E4" w:rsidRDefault="00C428F7" w:rsidP="00C428F7">
            <w:pPr>
              <w:jc w:val="both"/>
              <w:rPr>
                <w:lang w:val="en"/>
              </w:rPr>
            </w:pPr>
          </w:p>
          <w:p w14:paraId="735D5724" w14:textId="77777777" w:rsidR="00C428F7" w:rsidRPr="005534E4" w:rsidRDefault="00C428F7" w:rsidP="00C428F7">
            <w:pPr>
              <w:jc w:val="both"/>
              <w:rPr>
                <w:lang w:val="en"/>
              </w:rPr>
            </w:pPr>
            <w:r w:rsidRPr="005534E4">
              <w:rPr>
                <w:lang w:val="en"/>
              </w:rPr>
              <w:t xml:space="preserve">Miller-Young Mireille, </w:t>
            </w:r>
            <w:r w:rsidRPr="005534E4">
              <w:rPr>
                <w:i/>
                <w:lang w:val="en"/>
              </w:rPr>
              <w:t>A Taste of Brown Sugar</w:t>
            </w:r>
            <w:r w:rsidRPr="005534E4">
              <w:rPr>
                <w:lang w:val="en"/>
              </w:rPr>
              <w:t>, Duke University Press, 2014</w:t>
            </w:r>
          </w:p>
          <w:p w14:paraId="5EE4F950" w14:textId="77777777" w:rsidR="00C428F7" w:rsidRPr="005534E4" w:rsidRDefault="00C428F7" w:rsidP="00C428F7">
            <w:pPr>
              <w:rPr>
                <w:color w:val="000000"/>
              </w:rPr>
            </w:pPr>
          </w:p>
          <w:p w14:paraId="113D4802" w14:textId="77777777" w:rsidR="00C428F7" w:rsidRPr="005534E4" w:rsidRDefault="00C428F7" w:rsidP="00C428F7">
            <w:pPr>
              <w:rPr>
                <w:color w:val="000000"/>
              </w:rPr>
            </w:pPr>
            <w:r w:rsidRPr="005534E4">
              <w:rPr>
                <w:color w:val="000000"/>
              </w:rPr>
              <w:t xml:space="preserve">Pei, </w:t>
            </w:r>
            <w:proofErr w:type="spellStart"/>
            <w:r w:rsidRPr="005534E4">
              <w:rPr>
                <w:color w:val="000000"/>
              </w:rPr>
              <w:t>Yuxin</w:t>
            </w:r>
            <w:proofErr w:type="spellEnd"/>
            <w:r w:rsidRPr="005534E4">
              <w:rPr>
                <w:color w:val="000000"/>
              </w:rPr>
              <w:t xml:space="preserve"> and </w:t>
            </w:r>
            <w:proofErr w:type="spellStart"/>
            <w:r w:rsidRPr="005534E4">
              <w:rPr>
                <w:color w:val="000000"/>
              </w:rPr>
              <w:t>Sik</w:t>
            </w:r>
            <w:proofErr w:type="spellEnd"/>
            <w:r w:rsidRPr="005534E4">
              <w:rPr>
                <w:color w:val="000000"/>
              </w:rPr>
              <w:t xml:space="preserve"> Ying </w:t>
            </w:r>
            <w:proofErr w:type="spellStart"/>
            <w:r w:rsidRPr="005534E4">
              <w:rPr>
                <w:color w:val="000000"/>
              </w:rPr>
              <w:t>Ho</w:t>
            </w:r>
            <w:proofErr w:type="spellEnd"/>
            <w:r w:rsidRPr="005534E4">
              <w:rPr>
                <w:color w:val="000000"/>
              </w:rPr>
              <w:t xml:space="preserve">, ‘Gender, Self and Pleasure; Young Women’s Discourses on Masturbation in Contemporary Shanghai,” </w:t>
            </w:r>
            <w:r w:rsidRPr="005534E4">
              <w:rPr>
                <w:i/>
                <w:color w:val="000000"/>
              </w:rPr>
              <w:t>Culture, Health, and Sexuality</w:t>
            </w:r>
            <w:r w:rsidRPr="005534E4">
              <w:rPr>
                <w:color w:val="000000"/>
              </w:rPr>
              <w:t xml:space="preserve">, 1:.5 ( 2009),pp. 515-528 </w:t>
            </w:r>
          </w:p>
          <w:p w14:paraId="77003550" w14:textId="77777777" w:rsidR="00C428F7" w:rsidRPr="005534E4" w:rsidRDefault="00C428F7" w:rsidP="00C428F7">
            <w:pPr>
              <w:rPr>
                <w:lang w:val="en-AU"/>
              </w:rPr>
            </w:pPr>
          </w:p>
          <w:p w14:paraId="5E0A2DEE" w14:textId="77777777" w:rsidR="00C428F7" w:rsidRPr="005534E4" w:rsidRDefault="00C428F7" w:rsidP="00C428F7">
            <w:pPr>
              <w:jc w:val="both"/>
            </w:pPr>
            <w:r w:rsidRPr="005534E4">
              <w:t xml:space="preserve">Meyer, </w:t>
            </w:r>
            <w:proofErr w:type="spellStart"/>
            <w:r w:rsidRPr="005534E4">
              <w:t>Uli</w:t>
            </w:r>
            <w:proofErr w:type="spellEnd"/>
            <w:r w:rsidRPr="005534E4">
              <w:t xml:space="preserve"> ‘Hidden in Straight Sight’ in Levi, </w:t>
            </w:r>
            <w:proofErr w:type="spellStart"/>
            <w:r w:rsidRPr="005534E4">
              <w:t>McHarry</w:t>
            </w:r>
            <w:proofErr w:type="spellEnd"/>
            <w:r w:rsidRPr="005534E4">
              <w:t xml:space="preserve"> and </w:t>
            </w:r>
            <w:proofErr w:type="spellStart"/>
            <w:r w:rsidRPr="005534E4">
              <w:t>Pagliassotti</w:t>
            </w:r>
            <w:proofErr w:type="spellEnd"/>
            <w:r w:rsidRPr="005534E4">
              <w:t xml:space="preserve"> </w:t>
            </w:r>
            <w:proofErr w:type="spellStart"/>
            <w:r w:rsidRPr="005534E4">
              <w:t>eds</w:t>
            </w:r>
            <w:proofErr w:type="spellEnd"/>
            <w:r w:rsidRPr="005534E4">
              <w:t xml:space="preserve">, </w:t>
            </w:r>
            <w:r w:rsidRPr="005534E4">
              <w:rPr>
                <w:i/>
              </w:rPr>
              <w:t>Boys’ Love Manga</w:t>
            </w:r>
            <w:r w:rsidRPr="005534E4">
              <w:t xml:space="preserve"> (McFarland, 2010)</w:t>
            </w:r>
          </w:p>
          <w:p w14:paraId="4790E4A5" w14:textId="77777777" w:rsidR="00C428F7" w:rsidRPr="005534E4" w:rsidRDefault="00C428F7" w:rsidP="00C428F7">
            <w:pPr>
              <w:pStyle w:val="EndnoteText"/>
              <w:tabs>
                <w:tab w:val="left" w:pos="2970"/>
              </w:tabs>
              <w:spacing w:after="240" w:line="240" w:lineRule="auto"/>
              <w:rPr>
                <w:rFonts w:ascii="Times New Roman" w:eastAsia="PMingLiU" w:hAnsi="Times New Roman" w:cs="Times New Roman"/>
                <w:sz w:val="24"/>
                <w:szCs w:val="24"/>
                <w:lang w:val="en-US"/>
              </w:rPr>
            </w:pPr>
          </w:p>
          <w:p w14:paraId="1CA057F9" w14:textId="6FF893DE" w:rsidR="00C428F7" w:rsidRPr="005534E4" w:rsidRDefault="00C428F7" w:rsidP="00C428F7">
            <w:pPr>
              <w:pStyle w:val="EndnoteText"/>
              <w:tabs>
                <w:tab w:val="left" w:pos="2970"/>
              </w:tabs>
              <w:spacing w:after="240" w:line="240" w:lineRule="auto"/>
              <w:rPr>
                <w:rFonts w:ascii="Times New Roman" w:eastAsia="PMingLiU" w:hAnsi="Times New Roman" w:cs="Times New Roman"/>
                <w:sz w:val="24"/>
                <w:szCs w:val="24"/>
                <w:lang w:val="en-US"/>
              </w:rPr>
            </w:pPr>
            <w:proofErr w:type="spellStart"/>
            <w:r w:rsidRPr="005534E4">
              <w:rPr>
                <w:rFonts w:ascii="Times New Roman" w:eastAsia="PMingLiU" w:hAnsi="Times New Roman" w:cs="Times New Roman"/>
                <w:sz w:val="24"/>
                <w:szCs w:val="24"/>
                <w:lang w:val="en-US"/>
              </w:rPr>
              <w:t>Yau</w:t>
            </w:r>
            <w:proofErr w:type="spellEnd"/>
            <w:r w:rsidRPr="005534E4">
              <w:rPr>
                <w:rFonts w:ascii="Times New Roman" w:eastAsia="PMingLiU" w:hAnsi="Times New Roman" w:cs="Times New Roman"/>
                <w:sz w:val="24"/>
                <w:szCs w:val="24"/>
                <w:lang w:val="en-US"/>
              </w:rPr>
              <w:t xml:space="preserve">, Ching (2010) “Porn Power: Sexual </w:t>
            </w:r>
            <w:r w:rsidR="004F3D18">
              <w:rPr>
                <w:rFonts w:ascii="Times New Roman" w:eastAsia="PMingLiU" w:hAnsi="Times New Roman" w:cs="Times New Roman"/>
                <w:sz w:val="24"/>
                <w:szCs w:val="24"/>
                <w:lang w:val="en-US"/>
              </w:rPr>
              <w:t>a</w:t>
            </w:r>
            <w:r w:rsidRPr="005534E4">
              <w:rPr>
                <w:rFonts w:ascii="Times New Roman" w:eastAsia="PMingLiU" w:hAnsi="Times New Roman" w:cs="Times New Roman"/>
                <w:sz w:val="24"/>
                <w:szCs w:val="24"/>
                <w:lang w:val="en-US"/>
              </w:rPr>
              <w:t>nd Gender Politics in Li Han-</w:t>
            </w:r>
            <w:proofErr w:type="spellStart"/>
            <w:r w:rsidRPr="005534E4">
              <w:rPr>
                <w:rFonts w:ascii="Times New Roman" w:eastAsia="PMingLiU" w:hAnsi="Times New Roman" w:cs="Times New Roman"/>
                <w:sz w:val="24"/>
                <w:szCs w:val="24"/>
                <w:lang w:val="en-US"/>
              </w:rPr>
              <w:t>hsiang’s</w:t>
            </w:r>
            <w:proofErr w:type="spellEnd"/>
            <w:r w:rsidRPr="005534E4">
              <w:rPr>
                <w:rFonts w:ascii="Times New Roman" w:eastAsia="PMingLiU" w:hAnsi="Times New Roman" w:cs="Times New Roman"/>
                <w:sz w:val="24"/>
                <w:szCs w:val="24"/>
                <w:lang w:val="en-US"/>
              </w:rPr>
              <w:t xml:space="preserve"> </w:t>
            </w:r>
            <w:proofErr w:type="spellStart"/>
            <w:r w:rsidRPr="005534E4">
              <w:rPr>
                <w:rFonts w:ascii="Times New Roman" w:eastAsia="PMingLiU" w:hAnsi="Times New Roman" w:cs="Times New Roman"/>
                <w:i/>
                <w:sz w:val="24"/>
                <w:szCs w:val="24"/>
                <w:lang w:val="en-US"/>
              </w:rPr>
              <w:t>Fengyue</w:t>
            </w:r>
            <w:proofErr w:type="spellEnd"/>
            <w:r w:rsidRPr="005534E4">
              <w:rPr>
                <w:rFonts w:ascii="Times New Roman" w:eastAsia="PMingLiU" w:hAnsi="Times New Roman" w:cs="Times New Roman"/>
                <w:i/>
                <w:sz w:val="24"/>
                <w:szCs w:val="24"/>
                <w:lang w:val="en-US"/>
              </w:rPr>
              <w:t xml:space="preserve"> </w:t>
            </w:r>
            <w:r w:rsidRPr="005534E4">
              <w:rPr>
                <w:rFonts w:ascii="Times New Roman" w:eastAsia="PMingLiU" w:hAnsi="Times New Roman" w:cs="Times New Roman"/>
                <w:sz w:val="24"/>
                <w:szCs w:val="24"/>
                <w:lang w:val="en-US"/>
              </w:rPr>
              <w:t xml:space="preserve">Films,” in </w:t>
            </w:r>
            <w:proofErr w:type="spellStart"/>
            <w:r w:rsidRPr="005534E4">
              <w:rPr>
                <w:rFonts w:ascii="Times New Roman" w:eastAsia="PMingLiU" w:hAnsi="Times New Roman" w:cs="Times New Roman"/>
                <w:sz w:val="24"/>
                <w:szCs w:val="24"/>
                <w:lang w:val="en-US"/>
              </w:rPr>
              <w:t>Yau</w:t>
            </w:r>
            <w:proofErr w:type="spellEnd"/>
            <w:r w:rsidRPr="005534E4">
              <w:rPr>
                <w:rFonts w:ascii="Times New Roman" w:eastAsia="PMingLiU" w:hAnsi="Times New Roman" w:cs="Times New Roman"/>
                <w:sz w:val="24"/>
                <w:szCs w:val="24"/>
                <w:lang w:val="en-US"/>
              </w:rPr>
              <w:t xml:space="preserve"> Ching (</w:t>
            </w:r>
            <w:proofErr w:type="spellStart"/>
            <w:r w:rsidRPr="005534E4">
              <w:rPr>
                <w:rFonts w:ascii="Times New Roman" w:eastAsia="PMingLiU" w:hAnsi="Times New Roman" w:cs="Times New Roman"/>
                <w:sz w:val="24"/>
                <w:szCs w:val="24"/>
                <w:lang w:val="en-US"/>
              </w:rPr>
              <w:t>ed</w:t>
            </w:r>
            <w:proofErr w:type="spellEnd"/>
            <w:r w:rsidRPr="005534E4">
              <w:rPr>
                <w:rFonts w:ascii="Times New Roman" w:eastAsia="PMingLiU" w:hAnsi="Times New Roman" w:cs="Times New Roman"/>
                <w:sz w:val="24"/>
                <w:szCs w:val="24"/>
                <w:lang w:val="en-US"/>
              </w:rPr>
              <w:t xml:space="preserve">) </w:t>
            </w:r>
            <w:r w:rsidRPr="005534E4">
              <w:rPr>
                <w:rFonts w:ascii="Times New Roman" w:eastAsia="PMingLiU" w:hAnsi="Times New Roman" w:cs="Times New Roman"/>
                <w:i/>
                <w:sz w:val="24"/>
                <w:szCs w:val="24"/>
                <w:lang w:val="en-US"/>
              </w:rPr>
              <w:t>As Normal as Possible: Negotiating Sexuality and Gender in Mainland China and Hong Kong,</w:t>
            </w:r>
            <w:r w:rsidRPr="005534E4">
              <w:rPr>
                <w:rFonts w:ascii="Times New Roman" w:eastAsia="PMingLiU" w:hAnsi="Times New Roman" w:cs="Times New Roman"/>
                <w:sz w:val="24"/>
                <w:szCs w:val="24"/>
                <w:lang w:val="en-US"/>
              </w:rPr>
              <w:t xml:space="preserve"> Hong Kong University Press.</w:t>
            </w:r>
          </w:p>
          <w:p w14:paraId="4E5BB09E" w14:textId="77777777" w:rsidR="00C428F7" w:rsidRPr="005534E4" w:rsidRDefault="00C428F7" w:rsidP="00C428F7">
            <w:pPr>
              <w:shd w:val="clear" w:color="auto" w:fill="FFFFFF"/>
              <w:rPr>
                <w:color w:val="333333"/>
              </w:rPr>
            </w:pPr>
            <w:r w:rsidRPr="005534E4">
              <w:rPr>
                <w:color w:val="333333"/>
              </w:rPr>
              <w:t>Rhodes, John David ‘This Was Not Cinema: Judgment, Action, and Barbara Hammer,’</w:t>
            </w:r>
          </w:p>
          <w:p w14:paraId="685567B8" w14:textId="2941118D" w:rsidR="00C428F7" w:rsidRPr="005534E4" w:rsidRDefault="00C428F7" w:rsidP="00C428F7">
            <w:pPr>
              <w:shd w:val="clear" w:color="auto" w:fill="FFFFFF"/>
              <w:rPr>
                <w:color w:val="333333"/>
              </w:rPr>
            </w:pPr>
            <w:r w:rsidRPr="005534E4">
              <w:rPr>
                <w:rStyle w:val="HTMLCite"/>
                <w:color w:val="333333"/>
              </w:rPr>
              <w:t>Film Criticism</w:t>
            </w:r>
            <w:r w:rsidRPr="005534E4">
              <w:rPr>
                <w:color w:val="333333"/>
              </w:rPr>
              <w:t xml:space="preserve"> Vol. 39, No. 2, in</w:t>
            </w:r>
            <w:r w:rsidRPr="005534E4">
              <w:rPr>
                <w:i/>
                <w:color w:val="333333"/>
              </w:rPr>
              <w:t xml:space="preserve"> Film Criticism </w:t>
            </w:r>
            <w:r w:rsidRPr="005534E4">
              <w:rPr>
                <w:color w:val="333333"/>
              </w:rPr>
              <w:t>(Winter, 2014-15), pp. 115-136</w:t>
            </w:r>
          </w:p>
          <w:p w14:paraId="404B08E4" w14:textId="19A0F549" w:rsidR="00C428F7" w:rsidRPr="005534E4" w:rsidRDefault="00C428F7" w:rsidP="00C428F7">
            <w:pPr>
              <w:shd w:val="clear" w:color="auto" w:fill="FFFFFF"/>
              <w:rPr>
                <w:lang w:val="en-AU"/>
              </w:rPr>
            </w:pPr>
          </w:p>
          <w:p w14:paraId="390F12BD" w14:textId="77777777" w:rsidR="00C428F7" w:rsidRPr="003C6B3B" w:rsidRDefault="00C428F7" w:rsidP="00C428F7">
            <w:pPr>
              <w:pStyle w:val="MinorHead"/>
              <w:keepNext w:val="0"/>
              <w:keepLines w:val="0"/>
              <w:widowControl w:val="0"/>
              <w:snapToGrid w:val="0"/>
              <w:spacing w:beforeLines="50" w:afterLines="50" w:after="120" w:line="240" w:lineRule="auto"/>
              <w:rPr>
                <w:spacing w:val="-2"/>
                <w:kern w:val="2"/>
                <w:szCs w:val="24"/>
                <w:lang w:val="en-AU"/>
              </w:rPr>
            </w:pPr>
            <w:r w:rsidRPr="003C6B3B">
              <w:rPr>
                <w:spacing w:val="-2"/>
                <w:kern w:val="2"/>
                <w:szCs w:val="24"/>
                <w:lang w:val="en-AU"/>
              </w:rPr>
              <w:t>Recommended reading list/references</w:t>
            </w:r>
          </w:p>
          <w:p w14:paraId="1F707A43" w14:textId="77777777" w:rsidR="00C428F7" w:rsidRPr="003C6B3B" w:rsidRDefault="00C428F7" w:rsidP="00C428F7">
            <w:pPr>
              <w:shd w:val="clear" w:color="auto" w:fill="FFFFFF"/>
              <w:rPr>
                <w:lang w:val="en-AU"/>
              </w:rPr>
            </w:pPr>
          </w:p>
          <w:p w14:paraId="350C94FA" w14:textId="77777777" w:rsidR="00C428F7" w:rsidRPr="003C6B3B" w:rsidRDefault="00C428F7" w:rsidP="00C428F7">
            <w:pPr>
              <w:pStyle w:val="EndnoteText"/>
              <w:spacing w:after="240" w:line="240" w:lineRule="auto"/>
              <w:rPr>
                <w:rFonts w:ascii="Times New Roman" w:eastAsia="PMingLiU" w:hAnsi="Times New Roman" w:cs="Times New Roman"/>
                <w:sz w:val="24"/>
                <w:szCs w:val="24"/>
                <w:lang w:val="en-US" w:eastAsia="zh-HK"/>
              </w:rPr>
            </w:pPr>
            <w:r w:rsidRPr="003C6B3B">
              <w:rPr>
                <w:rFonts w:ascii="Times New Roman" w:eastAsia="PMingLiU" w:hAnsi="Times New Roman" w:cs="Times New Roman"/>
                <w:sz w:val="24"/>
                <w:szCs w:val="24"/>
                <w:lang w:val="en-US" w:eastAsia="zh-HK"/>
              </w:rPr>
              <w:t xml:space="preserve">Arnold, Emily and Bailey, Marlon (2009) “Constructing Home and Family: How the Ballroom Community Supports African American GLBTQ Youth in the Face of HIV/ AIDS,” </w:t>
            </w:r>
            <w:r w:rsidRPr="003C6B3B">
              <w:rPr>
                <w:rFonts w:ascii="Times New Roman" w:eastAsia="PMingLiU" w:hAnsi="Times New Roman" w:cs="Times New Roman"/>
                <w:i/>
                <w:sz w:val="24"/>
                <w:szCs w:val="24"/>
                <w:lang w:val="en-US" w:eastAsia="zh-HK"/>
              </w:rPr>
              <w:t>Journal of Gay &amp; Lesbian Social Services,</w:t>
            </w:r>
            <w:r w:rsidRPr="003C6B3B">
              <w:rPr>
                <w:rFonts w:ascii="Times New Roman" w:eastAsia="PMingLiU" w:hAnsi="Times New Roman" w:cs="Times New Roman"/>
                <w:sz w:val="24"/>
                <w:szCs w:val="24"/>
                <w:lang w:val="en-US" w:eastAsia="zh-HK"/>
              </w:rPr>
              <w:t xml:space="preserve"> 21:2, pp. 171–88</w:t>
            </w:r>
          </w:p>
          <w:p w14:paraId="3EBC1436" w14:textId="77777777" w:rsidR="00C428F7" w:rsidRPr="003C6B3B" w:rsidRDefault="00C428F7" w:rsidP="00C428F7">
            <w:pPr>
              <w:pStyle w:val="EndnoteText"/>
              <w:spacing w:after="240" w:line="240" w:lineRule="auto"/>
              <w:rPr>
                <w:rFonts w:ascii="Times New Roman" w:eastAsia="PMingLiU" w:hAnsi="Times New Roman" w:cs="Times New Roman"/>
                <w:sz w:val="24"/>
                <w:szCs w:val="24"/>
                <w:lang w:val="en-US"/>
              </w:rPr>
            </w:pPr>
            <w:r w:rsidRPr="003C6B3B">
              <w:rPr>
                <w:rFonts w:ascii="Times New Roman" w:eastAsia="PMingLiU" w:hAnsi="Times New Roman" w:cs="Times New Roman"/>
                <w:sz w:val="24"/>
                <w:szCs w:val="24"/>
                <w:lang w:val="en-US"/>
              </w:rPr>
              <w:t xml:space="preserve">Farrer, James (2007) “China’s Women Sex Bloggers and Dialogic Sexual Politics on the Chinese Internet,” </w:t>
            </w:r>
            <w:r w:rsidRPr="003C6B3B">
              <w:rPr>
                <w:rFonts w:ascii="Times New Roman" w:eastAsia="PMingLiU" w:hAnsi="Times New Roman" w:cs="Times New Roman"/>
                <w:i/>
                <w:sz w:val="24"/>
                <w:szCs w:val="24"/>
                <w:lang w:val="en-US"/>
              </w:rPr>
              <w:t xml:space="preserve">China </w:t>
            </w:r>
            <w:proofErr w:type="spellStart"/>
            <w:r w:rsidRPr="003C6B3B">
              <w:rPr>
                <w:rFonts w:ascii="Times New Roman" w:eastAsia="PMingLiU" w:hAnsi="Times New Roman" w:cs="Times New Roman"/>
                <w:i/>
                <w:sz w:val="24"/>
                <w:szCs w:val="24"/>
                <w:lang w:val="en-US"/>
              </w:rPr>
              <w:t>Aktuell</w:t>
            </w:r>
            <w:proofErr w:type="spellEnd"/>
            <w:r w:rsidRPr="003C6B3B">
              <w:rPr>
                <w:rFonts w:ascii="Times New Roman" w:eastAsia="PMingLiU" w:hAnsi="Times New Roman" w:cs="Times New Roman"/>
                <w:i/>
                <w:sz w:val="24"/>
                <w:szCs w:val="24"/>
                <w:lang w:val="en-US"/>
              </w:rPr>
              <w:t>,</w:t>
            </w:r>
            <w:r w:rsidRPr="003C6B3B">
              <w:rPr>
                <w:rFonts w:ascii="Times New Roman" w:eastAsia="PMingLiU" w:hAnsi="Times New Roman" w:cs="Times New Roman"/>
                <w:sz w:val="24"/>
                <w:szCs w:val="24"/>
                <w:lang w:val="en-US"/>
              </w:rPr>
              <w:t xml:space="preserve"> 36:4, pp. 9–45.</w:t>
            </w:r>
          </w:p>
          <w:p w14:paraId="506029D7" w14:textId="77777777" w:rsidR="00C428F7" w:rsidRPr="003C6B3B" w:rsidRDefault="00C428F7" w:rsidP="00C428F7">
            <w:pPr>
              <w:tabs>
                <w:tab w:val="left" w:pos="8100"/>
              </w:tabs>
              <w:jc w:val="both"/>
            </w:pPr>
            <w:r w:rsidRPr="003C6B3B">
              <w:lastRenderedPageBreak/>
              <w:t xml:space="preserve">Farrer, James </w:t>
            </w:r>
            <w:r w:rsidRPr="003C6B3B">
              <w:rPr>
                <w:i/>
              </w:rPr>
              <w:t>Opening Up: Youth Sex Culture and Market Reform in Shanghai</w:t>
            </w:r>
            <w:r w:rsidRPr="003C6B3B">
              <w:t xml:space="preserve">, 2002 University of Chicago Press. </w:t>
            </w:r>
          </w:p>
          <w:p w14:paraId="14320F39" w14:textId="77777777" w:rsidR="00C428F7" w:rsidRPr="003C6B3B" w:rsidRDefault="00C428F7" w:rsidP="00C428F7">
            <w:pPr>
              <w:tabs>
                <w:tab w:val="left" w:pos="8100"/>
              </w:tabs>
              <w:jc w:val="both"/>
            </w:pPr>
          </w:p>
          <w:p w14:paraId="5F7EC9AF" w14:textId="77777777" w:rsidR="00C428F7" w:rsidRPr="003C6B3B" w:rsidRDefault="00C428F7" w:rsidP="00C428F7">
            <w:pPr>
              <w:tabs>
                <w:tab w:val="left" w:pos="8100"/>
              </w:tabs>
              <w:jc w:val="both"/>
            </w:pPr>
            <w:r w:rsidRPr="003C6B3B">
              <w:rPr>
                <w:color w:val="000000"/>
              </w:rPr>
              <w:t xml:space="preserve">Goddard, Michael (2007) ”BBW: Techno-archaism, Excessive Corporeality and Network Sexuality,” in </w:t>
            </w:r>
            <w:proofErr w:type="spellStart"/>
            <w:r w:rsidRPr="003C6B3B">
              <w:rPr>
                <w:color w:val="000000"/>
              </w:rPr>
              <w:t>Katrien</w:t>
            </w:r>
            <w:proofErr w:type="spellEnd"/>
            <w:r w:rsidRPr="003C6B3B">
              <w:rPr>
                <w:color w:val="000000"/>
              </w:rPr>
              <w:t xml:space="preserve"> Jacobs, </w:t>
            </w:r>
            <w:proofErr w:type="spellStart"/>
            <w:r w:rsidRPr="003C6B3B">
              <w:rPr>
                <w:color w:val="000000"/>
              </w:rPr>
              <w:t>Marije</w:t>
            </w:r>
            <w:proofErr w:type="spellEnd"/>
            <w:r w:rsidRPr="003C6B3B">
              <w:rPr>
                <w:color w:val="000000"/>
              </w:rPr>
              <w:t xml:space="preserve"> Janssen and Matteo </w:t>
            </w:r>
            <w:proofErr w:type="spellStart"/>
            <w:r w:rsidRPr="003C6B3B">
              <w:rPr>
                <w:color w:val="000000"/>
              </w:rPr>
              <w:t>Pasquinelli</w:t>
            </w:r>
            <w:proofErr w:type="spellEnd"/>
            <w:r w:rsidRPr="003C6B3B">
              <w:rPr>
                <w:color w:val="000000"/>
              </w:rPr>
              <w:t xml:space="preserve"> (</w:t>
            </w:r>
            <w:proofErr w:type="spellStart"/>
            <w:r w:rsidRPr="003C6B3B">
              <w:rPr>
                <w:color w:val="000000"/>
              </w:rPr>
              <w:t>eds</w:t>
            </w:r>
            <w:proofErr w:type="spellEnd"/>
            <w:r w:rsidRPr="003C6B3B">
              <w:rPr>
                <w:color w:val="000000"/>
              </w:rPr>
              <w:t xml:space="preserve">) </w:t>
            </w:r>
            <w:r w:rsidRPr="003C6B3B">
              <w:rPr>
                <w:i/>
                <w:color w:val="000000"/>
              </w:rPr>
              <w:t xml:space="preserve">Click Me, A </w:t>
            </w:r>
            <w:proofErr w:type="spellStart"/>
            <w:r w:rsidRPr="003C6B3B">
              <w:rPr>
                <w:i/>
                <w:color w:val="000000"/>
              </w:rPr>
              <w:t>Netporn</w:t>
            </w:r>
            <w:proofErr w:type="spellEnd"/>
            <w:r w:rsidRPr="003C6B3B">
              <w:rPr>
                <w:i/>
                <w:color w:val="000000"/>
              </w:rPr>
              <w:t xml:space="preserve"> Studies Reader,</w:t>
            </w:r>
            <w:r w:rsidRPr="003C6B3B">
              <w:rPr>
                <w:color w:val="000000"/>
              </w:rPr>
              <w:t xml:space="preserve"> Amsterdam: Institute of Network Cultures. </w:t>
            </w:r>
          </w:p>
          <w:p w14:paraId="1E0C1F75" w14:textId="77777777" w:rsidR="00C428F7" w:rsidRPr="003C6B3B" w:rsidRDefault="00C428F7" w:rsidP="00C428F7">
            <w:pPr>
              <w:jc w:val="both"/>
            </w:pPr>
          </w:p>
          <w:p w14:paraId="521FA006" w14:textId="77777777" w:rsidR="00C428F7" w:rsidRPr="003C6B3B" w:rsidRDefault="00C428F7" w:rsidP="00C428F7">
            <w:pPr>
              <w:jc w:val="both"/>
            </w:pPr>
            <w:r w:rsidRPr="003C6B3B">
              <w:t xml:space="preserve">Jacobs </w:t>
            </w:r>
            <w:proofErr w:type="spellStart"/>
            <w:r w:rsidRPr="003C6B3B">
              <w:t>Katrien</w:t>
            </w:r>
            <w:proofErr w:type="spellEnd"/>
            <w:r w:rsidRPr="003C6B3B">
              <w:t xml:space="preserve">, </w:t>
            </w:r>
            <w:r w:rsidRPr="003C6B3B">
              <w:rPr>
                <w:i/>
              </w:rPr>
              <w:t>People’s Pornography: Sex and Surveillance on the Chinese Internet</w:t>
            </w:r>
            <w:r w:rsidRPr="003C6B3B">
              <w:t>, Intellect Books, 2011.</w:t>
            </w:r>
          </w:p>
          <w:p w14:paraId="224ADBD3" w14:textId="77777777" w:rsidR="00C428F7" w:rsidRPr="003C6B3B" w:rsidRDefault="00C428F7" w:rsidP="00C428F7">
            <w:pPr>
              <w:jc w:val="both"/>
            </w:pPr>
          </w:p>
          <w:p w14:paraId="2CDFF8BB" w14:textId="77777777" w:rsidR="00C428F7" w:rsidRPr="003C6B3B" w:rsidRDefault="00C428F7" w:rsidP="00C428F7">
            <w:pPr>
              <w:jc w:val="both"/>
            </w:pPr>
            <w:r w:rsidRPr="003C6B3B">
              <w:t xml:space="preserve">Jones Amelia, </w:t>
            </w:r>
            <w:r w:rsidRPr="003C6B3B">
              <w:rPr>
                <w:i/>
              </w:rPr>
              <w:t>Body Art: Performing the Subject,</w:t>
            </w:r>
            <w:r w:rsidRPr="003C6B3B">
              <w:t xml:space="preserve"> </w:t>
            </w:r>
            <w:proofErr w:type="spellStart"/>
            <w:r w:rsidRPr="003C6B3B">
              <w:t>Univ</w:t>
            </w:r>
            <w:proofErr w:type="spellEnd"/>
            <w:r w:rsidRPr="003C6B3B">
              <w:t xml:space="preserve"> of Minnesota Press, 1989</w:t>
            </w:r>
          </w:p>
          <w:p w14:paraId="2755F7ED" w14:textId="77777777" w:rsidR="00C428F7" w:rsidRPr="003C6B3B" w:rsidRDefault="00C428F7" w:rsidP="00C428F7">
            <w:pPr>
              <w:jc w:val="both"/>
            </w:pPr>
          </w:p>
          <w:p w14:paraId="2814F858" w14:textId="77777777" w:rsidR="00C428F7" w:rsidRPr="003C6B3B" w:rsidRDefault="00C428F7" w:rsidP="00C428F7">
            <w:pPr>
              <w:jc w:val="both"/>
              <w:rPr>
                <w:lang w:val="en"/>
              </w:rPr>
            </w:pPr>
            <w:r w:rsidRPr="003C6B3B">
              <w:rPr>
                <w:lang w:val="en"/>
              </w:rPr>
              <w:t xml:space="preserve">Miller-Young Mireille, </w:t>
            </w:r>
            <w:r w:rsidRPr="003C6B3B">
              <w:rPr>
                <w:i/>
                <w:lang w:val="en"/>
              </w:rPr>
              <w:t>A Taste of Brown Sugar</w:t>
            </w:r>
            <w:r w:rsidRPr="003C6B3B">
              <w:rPr>
                <w:lang w:val="en"/>
              </w:rPr>
              <w:t>, Duke University Press, 2014</w:t>
            </w:r>
          </w:p>
          <w:p w14:paraId="4788191E" w14:textId="77777777" w:rsidR="00C428F7" w:rsidRPr="003C6B3B" w:rsidRDefault="00C428F7" w:rsidP="00C428F7">
            <w:pPr>
              <w:pStyle w:val="EndnoteText"/>
              <w:spacing w:line="240" w:lineRule="auto"/>
              <w:rPr>
                <w:rFonts w:ascii="Times New Roman" w:eastAsia="PMingLiU" w:hAnsi="Times New Roman" w:cs="Times New Roman"/>
                <w:color w:val="000000"/>
                <w:sz w:val="24"/>
                <w:szCs w:val="24"/>
                <w:lang w:val="en-US"/>
              </w:rPr>
            </w:pPr>
          </w:p>
          <w:p w14:paraId="4B3862DF" w14:textId="77777777" w:rsidR="00C428F7" w:rsidRPr="003C6B3B" w:rsidRDefault="00C428F7" w:rsidP="00C428F7">
            <w:pPr>
              <w:pStyle w:val="EndnoteText"/>
              <w:spacing w:line="240" w:lineRule="auto"/>
              <w:rPr>
                <w:rFonts w:ascii="Times New Roman" w:eastAsia="PMingLiU" w:hAnsi="Times New Roman" w:cs="Times New Roman"/>
                <w:color w:val="000000"/>
                <w:sz w:val="24"/>
                <w:szCs w:val="24"/>
                <w:lang w:val="en-US"/>
              </w:rPr>
            </w:pPr>
            <w:proofErr w:type="spellStart"/>
            <w:r w:rsidRPr="003C6B3B">
              <w:rPr>
                <w:rFonts w:ascii="Times New Roman" w:eastAsia="PMingLiU" w:hAnsi="Times New Roman" w:cs="Times New Roman"/>
                <w:color w:val="000000"/>
                <w:sz w:val="24"/>
                <w:szCs w:val="24"/>
                <w:lang w:val="en-US"/>
              </w:rPr>
              <w:t>Mowlabocus</w:t>
            </w:r>
            <w:proofErr w:type="spellEnd"/>
            <w:r w:rsidRPr="003C6B3B">
              <w:rPr>
                <w:rFonts w:ascii="Times New Roman" w:eastAsia="PMingLiU" w:hAnsi="Times New Roman" w:cs="Times New Roman"/>
                <w:color w:val="000000"/>
                <w:sz w:val="24"/>
                <w:szCs w:val="24"/>
                <w:lang w:val="en-US"/>
              </w:rPr>
              <w:t xml:space="preserve">, Sharif, ‘Porn 2.0? Technology, Social Practice, and the New Online Porn Industry’ In </w:t>
            </w:r>
            <w:proofErr w:type="spellStart"/>
            <w:r w:rsidRPr="003C6B3B">
              <w:rPr>
                <w:rFonts w:ascii="Times New Roman" w:eastAsia="PMingLiU" w:hAnsi="Times New Roman" w:cs="Times New Roman"/>
                <w:color w:val="000000"/>
                <w:sz w:val="24"/>
                <w:szCs w:val="24"/>
                <w:lang w:val="en-US"/>
              </w:rPr>
              <w:t>Feona</w:t>
            </w:r>
            <w:proofErr w:type="spellEnd"/>
            <w:r w:rsidRPr="003C6B3B">
              <w:rPr>
                <w:rFonts w:ascii="Times New Roman" w:eastAsia="PMingLiU" w:hAnsi="Times New Roman" w:cs="Times New Roman"/>
                <w:color w:val="000000"/>
                <w:sz w:val="24"/>
                <w:szCs w:val="24"/>
                <w:lang w:val="en-US"/>
              </w:rPr>
              <w:t xml:space="preserve"> </w:t>
            </w:r>
            <w:proofErr w:type="spellStart"/>
            <w:r w:rsidRPr="003C6B3B">
              <w:rPr>
                <w:rFonts w:ascii="Times New Roman" w:eastAsia="PMingLiU" w:hAnsi="Times New Roman" w:cs="Times New Roman"/>
                <w:color w:val="000000"/>
                <w:sz w:val="24"/>
                <w:szCs w:val="24"/>
                <w:lang w:val="en-US"/>
              </w:rPr>
              <w:t>Attwod</w:t>
            </w:r>
            <w:proofErr w:type="spellEnd"/>
            <w:r w:rsidRPr="003C6B3B">
              <w:rPr>
                <w:rFonts w:ascii="Times New Roman" w:eastAsia="PMingLiU" w:hAnsi="Times New Roman" w:cs="Times New Roman"/>
                <w:color w:val="000000"/>
                <w:sz w:val="24"/>
                <w:szCs w:val="24"/>
                <w:lang w:val="en-US"/>
              </w:rPr>
              <w:t xml:space="preserve"> ed. </w:t>
            </w:r>
            <w:r w:rsidRPr="003C6B3B">
              <w:rPr>
                <w:rFonts w:ascii="Times New Roman" w:eastAsia="PMingLiU" w:hAnsi="Times New Roman" w:cs="Times New Roman"/>
                <w:i/>
                <w:color w:val="000000"/>
                <w:sz w:val="24"/>
                <w:szCs w:val="24"/>
                <w:lang w:val="en-US"/>
              </w:rPr>
              <w:t xml:space="preserve">Porn.com. Making Sense of Online Pornography, </w:t>
            </w:r>
            <w:r w:rsidRPr="003C6B3B">
              <w:rPr>
                <w:rFonts w:ascii="Times New Roman" w:eastAsia="PMingLiU" w:hAnsi="Times New Roman" w:cs="Times New Roman"/>
                <w:color w:val="000000"/>
                <w:sz w:val="24"/>
                <w:szCs w:val="24"/>
                <w:lang w:val="en-US"/>
              </w:rPr>
              <w:t>New York, Peter Lang, 2010, pp. 69-88.</w:t>
            </w:r>
          </w:p>
          <w:p w14:paraId="4D35F015" w14:textId="77777777" w:rsidR="00C428F7" w:rsidRPr="003C6B3B" w:rsidRDefault="00C428F7" w:rsidP="00C428F7">
            <w:pPr>
              <w:rPr>
                <w:color w:val="000000"/>
              </w:rPr>
            </w:pPr>
            <w:r w:rsidRPr="003C6B3B">
              <w:rPr>
                <w:color w:val="000000"/>
              </w:rPr>
              <w:t xml:space="preserve">Nakamura, Lisa, </w:t>
            </w:r>
            <w:proofErr w:type="spellStart"/>
            <w:r w:rsidRPr="003C6B3B">
              <w:rPr>
                <w:i/>
                <w:color w:val="000000"/>
              </w:rPr>
              <w:t>Cybertypes</w:t>
            </w:r>
            <w:proofErr w:type="spellEnd"/>
            <w:r w:rsidRPr="003C6B3B">
              <w:rPr>
                <w:i/>
                <w:color w:val="000000"/>
              </w:rPr>
              <w:t xml:space="preserve">: Race, Ethnicity, and Identity on the Internet. </w:t>
            </w:r>
            <w:r w:rsidRPr="003C6B3B">
              <w:rPr>
                <w:color w:val="000000"/>
              </w:rPr>
              <w:t>New York, Routledge, 2002.</w:t>
            </w:r>
          </w:p>
          <w:p w14:paraId="29484520" w14:textId="77777777" w:rsidR="00C428F7" w:rsidRPr="003C6B3B" w:rsidRDefault="00C428F7" w:rsidP="00C428F7">
            <w:pPr>
              <w:rPr>
                <w:color w:val="000000"/>
              </w:rPr>
            </w:pPr>
          </w:p>
          <w:p w14:paraId="54909AE4" w14:textId="77777777" w:rsidR="00C428F7" w:rsidRPr="003C6B3B" w:rsidRDefault="00C428F7" w:rsidP="00C428F7">
            <w:pPr>
              <w:rPr>
                <w:color w:val="000000"/>
              </w:rPr>
            </w:pPr>
            <w:r w:rsidRPr="003C6B3B">
              <w:rPr>
                <w:color w:val="000000"/>
              </w:rPr>
              <w:t xml:space="preserve">Pei, </w:t>
            </w:r>
            <w:proofErr w:type="spellStart"/>
            <w:r w:rsidRPr="003C6B3B">
              <w:rPr>
                <w:color w:val="000000"/>
              </w:rPr>
              <w:t>Yuxin</w:t>
            </w:r>
            <w:proofErr w:type="spellEnd"/>
            <w:r w:rsidRPr="003C6B3B">
              <w:rPr>
                <w:color w:val="000000"/>
              </w:rPr>
              <w:t xml:space="preserve"> and </w:t>
            </w:r>
            <w:proofErr w:type="spellStart"/>
            <w:r w:rsidRPr="003C6B3B">
              <w:rPr>
                <w:color w:val="000000"/>
              </w:rPr>
              <w:t>Sik</w:t>
            </w:r>
            <w:proofErr w:type="spellEnd"/>
            <w:r w:rsidRPr="003C6B3B">
              <w:rPr>
                <w:color w:val="000000"/>
              </w:rPr>
              <w:t xml:space="preserve"> Ying </w:t>
            </w:r>
            <w:proofErr w:type="spellStart"/>
            <w:r w:rsidRPr="003C6B3B">
              <w:rPr>
                <w:color w:val="000000"/>
              </w:rPr>
              <w:t>Ho</w:t>
            </w:r>
            <w:proofErr w:type="spellEnd"/>
            <w:r w:rsidRPr="003C6B3B">
              <w:rPr>
                <w:color w:val="000000"/>
              </w:rPr>
              <w:t xml:space="preserve">, ‘Gender, Self and Pleasure; Young Women’s Discourses on Masturbation in Contemporary Shanghai,” </w:t>
            </w:r>
            <w:r w:rsidRPr="003C6B3B">
              <w:rPr>
                <w:i/>
                <w:color w:val="000000"/>
              </w:rPr>
              <w:t>Culture, Health, and Sexuality</w:t>
            </w:r>
            <w:r w:rsidRPr="003C6B3B">
              <w:rPr>
                <w:color w:val="000000"/>
              </w:rPr>
              <w:t xml:space="preserve">, 1:.5 ( 2009),pp. 515-528. </w:t>
            </w:r>
          </w:p>
          <w:p w14:paraId="4A92F47E" w14:textId="77777777" w:rsidR="00C428F7" w:rsidRPr="003C6B3B" w:rsidRDefault="00C428F7" w:rsidP="00C428F7">
            <w:pPr>
              <w:rPr>
                <w:color w:val="000000"/>
              </w:rPr>
            </w:pPr>
          </w:p>
          <w:p w14:paraId="02BA738C" w14:textId="77777777" w:rsidR="00C428F7" w:rsidRPr="003C6B3B" w:rsidRDefault="00C428F7" w:rsidP="00C428F7">
            <w:pPr>
              <w:rPr>
                <w:color w:val="000000"/>
                <w:lang w:val="en-AU"/>
              </w:rPr>
            </w:pPr>
            <w:r w:rsidRPr="003C6B3B">
              <w:rPr>
                <w:color w:val="000000"/>
                <w:lang w:val="en-AU"/>
              </w:rPr>
              <w:t xml:space="preserve">Pink, Sarah et </w:t>
            </w:r>
            <w:proofErr w:type="spellStart"/>
            <w:r w:rsidRPr="003C6B3B">
              <w:rPr>
                <w:color w:val="000000"/>
                <w:lang w:val="en-AU"/>
              </w:rPr>
              <w:t>al.ed</w:t>
            </w:r>
            <w:proofErr w:type="spellEnd"/>
            <w:r w:rsidRPr="003C6B3B">
              <w:rPr>
                <w:color w:val="000000"/>
                <w:lang w:val="en-AU"/>
              </w:rPr>
              <w:t xml:space="preserve">. </w:t>
            </w:r>
            <w:r w:rsidRPr="003C6B3B">
              <w:rPr>
                <w:i/>
                <w:color w:val="000000"/>
                <w:lang w:val="en-AU"/>
              </w:rPr>
              <w:t>Digital Ethnography: Principles and Practice</w:t>
            </w:r>
            <w:r w:rsidRPr="003C6B3B">
              <w:rPr>
                <w:color w:val="000000"/>
                <w:lang w:val="en-AU"/>
              </w:rPr>
              <w:t xml:space="preserve"> (London: Sage Publications, 2016)</w:t>
            </w:r>
          </w:p>
          <w:p w14:paraId="45EF794E" w14:textId="77777777" w:rsidR="00C428F7" w:rsidRPr="003C6B3B" w:rsidRDefault="00C428F7" w:rsidP="00C428F7">
            <w:pPr>
              <w:rPr>
                <w:color w:val="000000"/>
              </w:rPr>
            </w:pPr>
          </w:p>
          <w:p w14:paraId="0F0D8F11" w14:textId="77777777" w:rsidR="00C428F7" w:rsidRPr="003C6B3B" w:rsidRDefault="00C428F7" w:rsidP="00C428F7">
            <w:pPr>
              <w:rPr>
                <w:color w:val="000000"/>
              </w:rPr>
            </w:pPr>
            <w:r w:rsidRPr="003C6B3B">
              <w:rPr>
                <w:color w:val="000000"/>
              </w:rPr>
              <w:t xml:space="preserve">Plummer, Ken, </w:t>
            </w:r>
            <w:r w:rsidRPr="003C6B3B">
              <w:rPr>
                <w:i/>
                <w:iCs/>
                <w:color w:val="000000"/>
              </w:rPr>
              <w:t>Telling Sexual Stories: Power, Change, and Social Worlds</w:t>
            </w:r>
            <w:r w:rsidRPr="003C6B3B">
              <w:rPr>
                <w:color w:val="000000"/>
              </w:rPr>
              <w:t>. New York and London, Routledge, 1995.</w:t>
            </w:r>
          </w:p>
          <w:p w14:paraId="16362E9C" w14:textId="77777777" w:rsidR="00C428F7" w:rsidRPr="003C6B3B" w:rsidRDefault="00C428F7" w:rsidP="00C428F7">
            <w:pPr>
              <w:rPr>
                <w:color w:val="000000"/>
              </w:rPr>
            </w:pPr>
          </w:p>
          <w:p w14:paraId="37A6C953" w14:textId="77777777" w:rsidR="00C428F7" w:rsidRPr="003C6B3B" w:rsidRDefault="00C428F7" w:rsidP="00C428F7">
            <w:pPr>
              <w:pStyle w:val="EndnoteText"/>
              <w:spacing w:line="240" w:lineRule="auto"/>
              <w:rPr>
                <w:rFonts w:ascii="Times New Roman" w:eastAsia="PMingLiU" w:hAnsi="Times New Roman" w:cs="Times New Roman"/>
                <w:color w:val="000000"/>
                <w:sz w:val="24"/>
                <w:szCs w:val="24"/>
                <w:lang w:val="en-US"/>
              </w:rPr>
            </w:pPr>
            <w:r w:rsidRPr="003C6B3B">
              <w:rPr>
                <w:rFonts w:ascii="Times New Roman" w:eastAsia="PMingLiU" w:hAnsi="Times New Roman" w:cs="Times New Roman"/>
                <w:color w:val="000000"/>
                <w:sz w:val="24"/>
                <w:szCs w:val="24"/>
                <w:lang w:val="en-US"/>
              </w:rPr>
              <w:t>Reed-</w:t>
            </w:r>
            <w:proofErr w:type="spellStart"/>
            <w:r w:rsidRPr="003C6B3B">
              <w:rPr>
                <w:rFonts w:ascii="Times New Roman" w:eastAsia="PMingLiU" w:hAnsi="Times New Roman" w:cs="Times New Roman"/>
                <w:color w:val="000000"/>
                <w:sz w:val="24"/>
                <w:szCs w:val="24"/>
                <w:lang w:val="en-US"/>
              </w:rPr>
              <w:t>Danahay</w:t>
            </w:r>
            <w:proofErr w:type="spellEnd"/>
            <w:r w:rsidRPr="003C6B3B">
              <w:rPr>
                <w:rFonts w:ascii="Times New Roman" w:eastAsia="PMingLiU" w:hAnsi="Times New Roman" w:cs="Times New Roman"/>
                <w:color w:val="000000"/>
                <w:sz w:val="24"/>
                <w:szCs w:val="24"/>
                <w:lang w:val="en-US"/>
              </w:rPr>
              <w:t xml:space="preserve">, Deborah, </w:t>
            </w:r>
            <w:proofErr w:type="spellStart"/>
            <w:r w:rsidRPr="003C6B3B">
              <w:rPr>
                <w:rFonts w:ascii="Times New Roman" w:eastAsia="PMingLiU" w:hAnsi="Times New Roman" w:cs="Times New Roman"/>
                <w:color w:val="000000"/>
                <w:sz w:val="24"/>
                <w:szCs w:val="24"/>
                <w:lang w:val="en-US"/>
              </w:rPr>
              <w:t>ed</w:t>
            </w:r>
            <w:proofErr w:type="spellEnd"/>
            <w:r w:rsidRPr="003C6B3B">
              <w:rPr>
                <w:rFonts w:ascii="Times New Roman" w:eastAsia="PMingLiU" w:hAnsi="Times New Roman" w:cs="Times New Roman"/>
                <w:color w:val="000000"/>
                <w:sz w:val="24"/>
                <w:szCs w:val="24"/>
                <w:u w:val="single"/>
                <w:lang w:val="en-US"/>
              </w:rPr>
              <w:t xml:space="preserve"> </w:t>
            </w:r>
            <w:r w:rsidRPr="003C6B3B">
              <w:rPr>
                <w:rFonts w:ascii="Times New Roman" w:eastAsia="PMingLiU" w:hAnsi="Times New Roman" w:cs="Times New Roman"/>
                <w:i/>
                <w:color w:val="000000"/>
                <w:sz w:val="24"/>
                <w:szCs w:val="24"/>
                <w:lang w:val="en-US"/>
              </w:rPr>
              <w:t>Auto/Ethnography: Rewriting the Self and the Social.</w:t>
            </w:r>
            <w:r w:rsidRPr="003C6B3B">
              <w:rPr>
                <w:rFonts w:ascii="Times New Roman" w:eastAsia="PMingLiU" w:hAnsi="Times New Roman" w:cs="Times New Roman"/>
                <w:color w:val="000000"/>
                <w:sz w:val="24"/>
                <w:szCs w:val="24"/>
                <w:lang w:val="en-US"/>
              </w:rPr>
              <w:t xml:space="preserve"> UK Oxford, Berg, 1997. </w:t>
            </w:r>
          </w:p>
          <w:p w14:paraId="148646E7" w14:textId="77777777" w:rsidR="00C428F7" w:rsidRPr="003C6B3B" w:rsidRDefault="00C428F7" w:rsidP="00C428F7">
            <w:pPr>
              <w:pStyle w:val="EndnoteText"/>
              <w:spacing w:line="240" w:lineRule="auto"/>
              <w:rPr>
                <w:rFonts w:ascii="Times New Roman" w:eastAsia="PMingLiU" w:hAnsi="Times New Roman" w:cs="Times New Roman"/>
                <w:color w:val="000000"/>
                <w:sz w:val="24"/>
                <w:szCs w:val="24"/>
                <w:lang w:val="en-US" w:eastAsia="zh-HK"/>
              </w:rPr>
            </w:pPr>
            <w:r w:rsidRPr="003C6B3B">
              <w:rPr>
                <w:rFonts w:ascii="Times New Roman" w:eastAsia="PMingLiU" w:hAnsi="Times New Roman" w:cs="Times New Roman"/>
                <w:color w:val="000000"/>
                <w:sz w:val="24"/>
                <w:szCs w:val="24"/>
                <w:lang w:val="en-US"/>
              </w:rPr>
              <w:t xml:space="preserve">Rofel, Lisa, </w:t>
            </w:r>
            <w:r w:rsidRPr="003C6B3B">
              <w:rPr>
                <w:rFonts w:ascii="Times New Roman" w:eastAsia="PMingLiU" w:hAnsi="Times New Roman" w:cs="Times New Roman"/>
                <w:i/>
                <w:color w:val="000000"/>
                <w:sz w:val="24"/>
                <w:szCs w:val="24"/>
                <w:lang w:val="en-US"/>
              </w:rPr>
              <w:t>Desiring China: Experiments in Neoliberalism, Sexuality, and Public Culture</w:t>
            </w:r>
            <w:r w:rsidRPr="003C6B3B">
              <w:rPr>
                <w:rFonts w:ascii="Times New Roman" w:eastAsia="PMingLiU" w:hAnsi="Times New Roman" w:cs="Times New Roman"/>
                <w:color w:val="000000"/>
                <w:sz w:val="24"/>
                <w:szCs w:val="24"/>
                <w:u w:val="single"/>
                <w:lang w:val="en-US"/>
              </w:rPr>
              <w:t>.</w:t>
            </w:r>
            <w:r w:rsidRPr="003C6B3B">
              <w:rPr>
                <w:rFonts w:ascii="Times New Roman" w:eastAsia="PMingLiU" w:hAnsi="Times New Roman" w:cs="Times New Roman"/>
                <w:i/>
                <w:color w:val="000000"/>
                <w:sz w:val="24"/>
                <w:szCs w:val="24"/>
                <w:lang w:val="en-US"/>
              </w:rPr>
              <w:t xml:space="preserve"> </w:t>
            </w:r>
            <w:r w:rsidRPr="003C6B3B">
              <w:rPr>
                <w:rFonts w:ascii="Times New Roman" w:eastAsia="PMingLiU" w:hAnsi="Times New Roman" w:cs="Times New Roman"/>
                <w:color w:val="000000"/>
                <w:sz w:val="24"/>
                <w:szCs w:val="24"/>
                <w:lang w:val="en-US"/>
              </w:rPr>
              <w:t>Durham, Duke University Press, 2007.</w:t>
            </w:r>
          </w:p>
          <w:p w14:paraId="7E5AC5E9" w14:textId="77777777" w:rsidR="00C428F7" w:rsidRPr="003C6B3B" w:rsidRDefault="00C428F7" w:rsidP="00C428F7">
            <w:pPr>
              <w:rPr>
                <w:color w:val="000000"/>
              </w:rPr>
            </w:pPr>
            <w:r w:rsidRPr="003C6B3B">
              <w:rPr>
                <w:color w:val="000000"/>
              </w:rPr>
              <w:t xml:space="preserve">Saito, Tamaki, </w:t>
            </w:r>
            <w:r w:rsidRPr="003C6B3B">
              <w:rPr>
                <w:color w:val="000000"/>
                <w:lang w:eastAsia="zh-HK"/>
              </w:rPr>
              <w:t>‘</w:t>
            </w:r>
            <w:r w:rsidRPr="003C6B3B">
              <w:rPr>
                <w:color w:val="000000"/>
              </w:rPr>
              <w:t>Otaku Sexuality,</w:t>
            </w:r>
            <w:r w:rsidRPr="003C6B3B">
              <w:rPr>
                <w:color w:val="000000"/>
                <w:lang w:eastAsia="zh-HK"/>
              </w:rPr>
              <w:t>’</w:t>
            </w:r>
            <w:r w:rsidRPr="003C6B3B">
              <w:rPr>
                <w:color w:val="000000"/>
              </w:rPr>
              <w:t xml:space="preserve"> in Christopher Bolton, Istvan </w:t>
            </w:r>
            <w:proofErr w:type="spellStart"/>
            <w:r w:rsidRPr="003C6B3B">
              <w:rPr>
                <w:color w:val="000000"/>
              </w:rPr>
              <w:t>Csicsery-Ronay</w:t>
            </w:r>
            <w:proofErr w:type="spellEnd"/>
            <w:r w:rsidRPr="003C6B3B">
              <w:rPr>
                <w:color w:val="000000"/>
              </w:rPr>
              <w:t xml:space="preserve"> </w:t>
            </w:r>
            <w:proofErr w:type="spellStart"/>
            <w:r w:rsidRPr="003C6B3B">
              <w:rPr>
                <w:color w:val="000000"/>
              </w:rPr>
              <w:t>jr.</w:t>
            </w:r>
            <w:proofErr w:type="spellEnd"/>
            <w:r w:rsidRPr="003C6B3B">
              <w:rPr>
                <w:color w:val="000000"/>
              </w:rPr>
              <w:t xml:space="preserve"> and </w:t>
            </w:r>
            <w:proofErr w:type="spellStart"/>
            <w:r w:rsidRPr="003C6B3B">
              <w:rPr>
                <w:color w:val="000000"/>
              </w:rPr>
              <w:t>Takyuki</w:t>
            </w:r>
            <w:proofErr w:type="spellEnd"/>
            <w:r w:rsidRPr="003C6B3B">
              <w:rPr>
                <w:color w:val="000000"/>
              </w:rPr>
              <w:t xml:space="preserve"> Tatsumi eds. </w:t>
            </w:r>
            <w:r w:rsidRPr="003C6B3B">
              <w:rPr>
                <w:i/>
                <w:color w:val="000000"/>
              </w:rPr>
              <w:t xml:space="preserve">Robot Ghosts and Wired Dreams. Japanese Science Fictions from Origins to Anime </w:t>
            </w:r>
            <w:r w:rsidRPr="003C6B3B">
              <w:rPr>
                <w:color w:val="000000"/>
              </w:rPr>
              <w:t>(Minneapolis, University of Minnesota Press, 2007). p.222-250</w:t>
            </w:r>
          </w:p>
          <w:p w14:paraId="7B676C1C" w14:textId="77777777" w:rsidR="00C428F7" w:rsidRPr="003C6B3B" w:rsidRDefault="00C428F7" w:rsidP="00C428F7">
            <w:pPr>
              <w:jc w:val="both"/>
              <w:rPr>
                <w:color w:val="000000"/>
                <w:lang w:bidi="en-US"/>
              </w:rPr>
            </w:pPr>
          </w:p>
          <w:p w14:paraId="49AB60BD" w14:textId="77777777" w:rsidR="00C428F7" w:rsidRPr="003C6B3B" w:rsidRDefault="00C428F7" w:rsidP="00C428F7">
            <w:pPr>
              <w:jc w:val="both"/>
            </w:pPr>
            <w:proofErr w:type="spellStart"/>
            <w:r w:rsidRPr="003C6B3B">
              <w:t>Nagaike</w:t>
            </w:r>
            <w:proofErr w:type="spellEnd"/>
            <w:r w:rsidRPr="003C6B3B">
              <w:t xml:space="preserve">, Kazumi </w:t>
            </w:r>
            <w:r w:rsidRPr="003C6B3B">
              <w:rPr>
                <w:i/>
              </w:rPr>
              <w:t xml:space="preserve">Fantasies of Cross-dressing: Japanese Women Write Male-Male </w:t>
            </w:r>
            <w:proofErr w:type="spellStart"/>
            <w:r w:rsidRPr="003C6B3B">
              <w:rPr>
                <w:i/>
              </w:rPr>
              <w:t>Erotica</w:t>
            </w:r>
            <w:r w:rsidRPr="003C6B3B">
              <w:rPr>
                <w:u w:val="single"/>
              </w:rPr>
              <w:t>,</w:t>
            </w:r>
            <w:r w:rsidRPr="003C6B3B">
              <w:t>Brill</w:t>
            </w:r>
            <w:proofErr w:type="spellEnd"/>
            <w:r w:rsidRPr="003C6B3B">
              <w:t>, 2012.</w:t>
            </w:r>
          </w:p>
          <w:p w14:paraId="4EAB0229" w14:textId="77777777" w:rsidR="00C428F7" w:rsidRPr="003C6B3B" w:rsidRDefault="00C428F7" w:rsidP="00C428F7">
            <w:pPr>
              <w:jc w:val="both"/>
            </w:pPr>
          </w:p>
          <w:p w14:paraId="117EAE06" w14:textId="77777777" w:rsidR="00C428F7" w:rsidRPr="003C6B3B" w:rsidRDefault="00C428F7" w:rsidP="00C428F7">
            <w:pPr>
              <w:pStyle w:val="EndnoteText"/>
              <w:tabs>
                <w:tab w:val="left" w:pos="2970"/>
              </w:tabs>
              <w:spacing w:after="240" w:line="240" w:lineRule="auto"/>
              <w:rPr>
                <w:rFonts w:ascii="Times New Roman" w:eastAsia="PMingLiU" w:hAnsi="Times New Roman" w:cs="Times New Roman"/>
                <w:sz w:val="24"/>
                <w:szCs w:val="24"/>
                <w:lang w:val="en-US"/>
              </w:rPr>
            </w:pPr>
            <w:proofErr w:type="spellStart"/>
            <w:r w:rsidRPr="003C6B3B">
              <w:rPr>
                <w:rFonts w:ascii="Times New Roman" w:eastAsia="PMingLiU" w:hAnsi="Times New Roman" w:cs="Times New Roman"/>
                <w:sz w:val="24"/>
                <w:szCs w:val="24"/>
                <w:lang w:val="en-US"/>
              </w:rPr>
              <w:t>Yau</w:t>
            </w:r>
            <w:proofErr w:type="spellEnd"/>
            <w:r w:rsidRPr="003C6B3B">
              <w:rPr>
                <w:rFonts w:ascii="Times New Roman" w:eastAsia="PMingLiU" w:hAnsi="Times New Roman" w:cs="Times New Roman"/>
                <w:sz w:val="24"/>
                <w:szCs w:val="24"/>
                <w:lang w:val="en-US"/>
              </w:rPr>
              <w:t>, Ching (2010) “Porn Power: Sexual and Gender Politics in Li Han-</w:t>
            </w:r>
            <w:proofErr w:type="spellStart"/>
            <w:r w:rsidRPr="003C6B3B">
              <w:rPr>
                <w:rFonts w:ascii="Times New Roman" w:eastAsia="PMingLiU" w:hAnsi="Times New Roman" w:cs="Times New Roman"/>
                <w:sz w:val="24"/>
                <w:szCs w:val="24"/>
                <w:lang w:val="en-US"/>
              </w:rPr>
              <w:t>hsiang’s</w:t>
            </w:r>
            <w:proofErr w:type="spellEnd"/>
            <w:r w:rsidRPr="003C6B3B">
              <w:rPr>
                <w:rFonts w:ascii="Times New Roman" w:eastAsia="PMingLiU" w:hAnsi="Times New Roman" w:cs="Times New Roman"/>
                <w:sz w:val="24"/>
                <w:szCs w:val="24"/>
                <w:lang w:val="en-US"/>
              </w:rPr>
              <w:t xml:space="preserve"> </w:t>
            </w:r>
            <w:proofErr w:type="spellStart"/>
            <w:r w:rsidRPr="003C6B3B">
              <w:rPr>
                <w:rFonts w:ascii="Times New Roman" w:eastAsia="PMingLiU" w:hAnsi="Times New Roman" w:cs="Times New Roman"/>
                <w:i/>
                <w:sz w:val="24"/>
                <w:szCs w:val="24"/>
                <w:lang w:val="en-US"/>
              </w:rPr>
              <w:t>Fengyue</w:t>
            </w:r>
            <w:proofErr w:type="spellEnd"/>
            <w:r w:rsidRPr="003C6B3B">
              <w:rPr>
                <w:rFonts w:ascii="Times New Roman" w:eastAsia="PMingLiU" w:hAnsi="Times New Roman" w:cs="Times New Roman"/>
                <w:i/>
                <w:sz w:val="24"/>
                <w:szCs w:val="24"/>
                <w:lang w:val="en-US"/>
              </w:rPr>
              <w:t xml:space="preserve"> </w:t>
            </w:r>
            <w:r w:rsidRPr="003C6B3B">
              <w:rPr>
                <w:rFonts w:ascii="Times New Roman" w:eastAsia="PMingLiU" w:hAnsi="Times New Roman" w:cs="Times New Roman"/>
                <w:sz w:val="24"/>
                <w:szCs w:val="24"/>
                <w:lang w:val="en-US"/>
              </w:rPr>
              <w:t xml:space="preserve">Films,” in </w:t>
            </w:r>
            <w:proofErr w:type="spellStart"/>
            <w:r w:rsidRPr="003C6B3B">
              <w:rPr>
                <w:rFonts w:ascii="Times New Roman" w:eastAsia="PMingLiU" w:hAnsi="Times New Roman" w:cs="Times New Roman"/>
                <w:sz w:val="24"/>
                <w:szCs w:val="24"/>
                <w:lang w:val="en-US"/>
              </w:rPr>
              <w:t>Yau</w:t>
            </w:r>
            <w:proofErr w:type="spellEnd"/>
            <w:r w:rsidRPr="003C6B3B">
              <w:rPr>
                <w:rFonts w:ascii="Times New Roman" w:eastAsia="PMingLiU" w:hAnsi="Times New Roman" w:cs="Times New Roman"/>
                <w:sz w:val="24"/>
                <w:szCs w:val="24"/>
                <w:lang w:val="en-US"/>
              </w:rPr>
              <w:t xml:space="preserve"> Ching (</w:t>
            </w:r>
            <w:proofErr w:type="spellStart"/>
            <w:r w:rsidRPr="003C6B3B">
              <w:rPr>
                <w:rFonts w:ascii="Times New Roman" w:eastAsia="PMingLiU" w:hAnsi="Times New Roman" w:cs="Times New Roman"/>
                <w:sz w:val="24"/>
                <w:szCs w:val="24"/>
                <w:lang w:val="en-US"/>
              </w:rPr>
              <w:t>ed</w:t>
            </w:r>
            <w:proofErr w:type="spellEnd"/>
            <w:r w:rsidRPr="003C6B3B">
              <w:rPr>
                <w:rFonts w:ascii="Times New Roman" w:eastAsia="PMingLiU" w:hAnsi="Times New Roman" w:cs="Times New Roman"/>
                <w:sz w:val="24"/>
                <w:szCs w:val="24"/>
                <w:lang w:val="en-US"/>
              </w:rPr>
              <w:t xml:space="preserve">) </w:t>
            </w:r>
            <w:r w:rsidRPr="003C6B3B">
              <w:rPr>
                <w:rFonts w:ascii="Times New Roman" w:eastAsia="PMingLiU" w:hAnsi="Times New Roman" w:cs="Times New Roman"/>
                <w:i/>
                <w:sz w:val="24"/>
                <w:szCs w:val="24"/>
                <w:lang w:val="en-US"/>
              </w:rPr>
              <w:t>As Normal as Possible: Negotiating Sexuality and Gender in Mainland China and Hong Kong,</w:t>
            </w:r>
            <w:r w:rsidRPr="003C6B3B">
              <w:rPr>
                <w:rFonts w:ascii="Times New Roman" w:eastAsia="PMingLiU" w:hAnsi="Times New Roman" w:cs="Times New Roman"/>
                <w:sz w:val="24"/>
                <w:szCs w:val="24"/>
                <w:lang w:val="en-US"/>
              </w:rPr>
              <w:t xml:space="preserve"> Hong Kong University Press.</w:t>
            </w:r>
          </w:p>
          <w:p w14:paraId="43E6C876" w14:textId="77777777" w:rsidR="00C428F7" w:rsidRPr="003C6B3B" w:rsidRDefault="00C428F7" w:rsidP="00C428F7">
            <w:pPr>
              <w:jc w:val="both"/>
              <w:rPr>
                <w:lang w:val="en"/>
              </w:rPr>
            </w:pPr>
            <w:r w:rsidRPr="003C6B3B">
              <w:rPr>
                <w:lang w:val="en"/>
              </w:rPr>
              <w:t xml:space="preserve">Williams Linda, </w:t>
            </w:r>
            <w:r w:rsidRPr="003C6B3B">
              <w:rPr>
                <w:i/>
                <w:lang w:val="en"/>
              </w:rPr>
              <w:t>Hard Core</w:t>
            </w:r>
            <w:r w:rsidRPr="003C6B3B">
              <w:rPr>
                <w:lang w:val="en"/>
              </w:rPr>
              <w:t>, U of California Press, 1989.</w:t>
            </w:r>
          </w:p>
          <w:p w14:paraId="07A53E1F" w14:textId="77777777" w:rsidR="00C428F7" w:rsidRPr="003C6B3B" w:rsidRDefault="00C428F7" w:rsidP="00C428F7">
            <w:pPr>
              <w:jc w:val="both"/>
              <w:rPr>
                <w:lang w:val="en"/>
              </w:rPr>
            </w:pPr>
          </w:p>
          <w:p w14:paraId="694CEA46" w14:textId="77777777" w:rsidR="00C428F7" w:rsidRPr="003C6B3B" w:rsidRDefault="00C428F7" w:rsidP="00C428F7">
            <w:pPr>
              <w:contextualSpacing/>
              <w:jc w:val="both"/>
              <w:rPr>
                <w:lang w:val="en-GB"/>
              </w:rPr>
            </w:pPr>
            <w:r w:rsidRPr="003C6B3B">
              <w:rPr>
                <w:lang w:val="en-GB"/>
              </w:rPr>
              <w:lastRenderedPageBreak/>
              <w:t xml:space="preserve">Attwood </w:t>
            </w:r>
            <w:proofErr w:type="spellStart"/>
            <w:r w:rsidRPr="003C6B3B">
              <w:rPr>
                <w:lang w:val="en-GB"/>
              </w:rPr>
              <w:t>Feona</w:t>
            </w:r>
            <w:proofErr w:type="spellEnd"/>
            <w:r w:rsidRPr="003C6B3B">
              <w:rPr>
                <w:lang w:val="en-GB"/>
              </w:rPr>
              <w:t xml:space="preserve">, </w:t>
            </w:r>
            <w:proofErr w:type="spellStart"/>
            <w:r w:rsidRPr="003C6B3B">
              <w:rPr>
                <w:i/>
                <w:lang w:val="en-GB"/>
              </w:rPr>
              <w:t>Sexmedia</w:t>
            </w:r>
            <w:proofErr w:type="spellEnd"/>
            <w:r w:rsidRPr="003C6B3B">
              <w:rPr>
                <w:lang w:val="en-GB"/>
              </w:rPr>
              <w:t>, Polity Press, 2017.</w:t>
            </w:r>
          </w:p>
          <w:p w14:paraId="46C4766A" w14:textId="77777777" w:rsidR="00C428F7" w:rsidRPr="003C6B3B" w:rsidRDefault="00C428F7" w:rsidP="00C428F7">
            <w:pPr>
              <w:autoSpaceDE w:val="0"/>
              <w:autoSpaceDN w:val="0"/>
              <w:adjustRightInd w:val="0"/>
              <w:contextualSpacing/>
              <w:jc w:val="both"/>
              <w:rPr>
                <w:lang w:val="en-GB"/>
              </w:rPr>
            </w:pPr>
          </w:p>
          <w:p w14:paraId="79FFAB6D" w14:textId="77777777" w:rsidR="00C428F7" w:rsidRPr="003C6B3B" w:rsidRDefault="00C428F7" w:rsidP="00C428F7">
            <w:pPr>
              <w:autoSpaceDE w:val="0"/>
              <w:autoSpaceDN w:val="0"/>
              <w:adjustRightInd w:val="0"/>
              <w:contextualSpacing/>
              <w:jc w:val="both"/>
              <w:rPr>
                <w:lang w:val="en-GB"/>
              </w:rPr>
            </w:pPr>
            <w:r w:rsidRPr="003C6B3B">
              <w:rPr>
                <w:lang w:val="en-GB"/>
              </w:rPr>
              <w:t xml:space="preserve">Berg Heather, “‘A scene is just a marketing tool’: alternative income streams in porn’s gig economy”, </w:t>
            </w:r>
            <w:r w:rsidRPr="003C6B3B">
              <w:rPr>
                <w:i/>
                <w:lang w:val="en-GB"/>
              </w:rPr>
              <w:t>Porn Studies</w:t>
            </w:r>
            <w:r w:rsidRPr="003C6B3B">
              <w:rPr>
                <w:lang w:val="en-GB"/>
              </w:rPr>
              <w:t>, vol. 3, n° 2, p. 160-174.</w:t>
            </w:r>
          </w:p>
          <w:p w14:paraId="60607C84" w14:textId="77777777" w:rsidR="00C428F7" w:rsidRPr="003C6B3B" w:rsidRDefault="00C428F7" w:rsidP="00C428F7">
            <w:pPr>
              <w:contextualSpacing/>
              <w:jc w:val="both"/>
              <w:rPr>
                <w:lang w:val="en-GB"/>
              </w:rPr>
            </w:pPr>
          </w:p>
          <w:p w14:paraId="7095C0F9" w14:textId="77777777" w:rsidR="00C428F7" w:rsidRPr="003C6B3B" w:rsidRDefault="00C428F7" w:rsidP="00C428F7">
            <w:pPr>
              <w:contextualSpacing/>
              <w:jc w:val="both"/>
              <w:rPr>
                <w:lang w:val="en-GB"/>
              </w:rPr>
            </w:pPr>
            <w:proofErr w:type="spellStart"/>
            <w:r w:rsidRPr="003C6B3B">
              <w:rPr>
                <w:lang w:val="en-GB"/>
              </w:rPr>
              <w:t>Berlant</w:t>
            </w:r>
            <w:proofErr w:type="spellEnd"/>
            <w:r w:rsidRPr="003C6B3B">
              <w:rPr>
                <w:lang w:val="en-GB"/>
              </w:rPr>
              <w:t xml:space="preserve"> Lauren, Warner Michael, “Sex in Public”, </w:t>
            </w:r>
            <w:r w:rsidRPr="003C6B3B">
              <w:rPr>
                <w:i/>
                <w:iCs/>
                <w:lang w:val="en-GB"/>
              </w:rPr>
              <w:t>Critical Inquiry</w:t>
            </w:r>
            <w:r w:rsidRPr="003C6B3B">
              <w:rPr>
                <w:lang w:val="en-GB"/>
              </w:rPr>
              <w:t>, vol. 24, no. 2, 1998, p. 547–566.</w:t>
            </w:r>
          </w:p>
          <w:p w14:paraId="3C18F550" w14:textId="77777777" w:rsidR="00C428F7" w:rsidRPr="003C6B3B" w:rsidRDefault="00C428F7" w:rsidP="00C428F7">
            <w:pPr>
              <w:contextualSpacing/>
              <w:jc w:val="both"/>
              <w:rPr>
                <w:lang w:val="en-GB"/>
              </w:rPr>
            </w:pPr>
          </w:p>
          <w:p w14:paraId="2487C46C" w14:textId="77777777" w:rsidR="00C428F7" w:rsidRPr="003C6B3B" w:rsidRDefault="00C428F7" w:rsidP="00C428F7">
            <w:pPr>
              <w:contextualSpacing/>
              <w:jc w:val="both"/>
              <w:rPr>
                <w:lang w:val="en-GB"/>
              </w:rPr>
            </w:pPr>
            <w:r w:rsidRPr="003C6B3B">
              <w:rPr>
                <w:lang w:val="en-GB"/>
              </w:rPr>
              <w:t xml:space="preserve">Kendrick Walter M, </w:t>
            </w:r>
            <w:r w:rsidRPr="003C6B3B">
              <w:rPr>
                <w:i/>
                <w:iCs/>
                <w:lang w:val="en-GB"/>
              </w:rPr>
              <w:t xml:space="preserve">The secret </w:t>
            </w:r>
            <w:proofErr w:type="gramStart"/>
            <w:r w:rsidRPr="003C6B3B">
              <w:rPr>
                <w:i/>
                <w:iCs/>
                <w:lang w:val="en-GB"/>
              </w:rPr>
              <w:t>museum :</w:t>
            </w:r>
            <w:proofErr w:type="gramEnd"/>
            <w:r w:rsidRPr="003C6B3B">
              <w:rPr>
                <w:i/>
                <w:iCs/>
                <w:lang w:val="en-GB"/>
              </w:rPr>
              <w:t xml:space="preserve"> pornography in modern culture</w:t>
            </w:r>
            <w:r w:rsidRPr="003C6B3B">
              <w:rPr>
                <w:lang w:val="en-GB"/>
              </w:rPr>
              <w:t>, New York, Viking, 1987.</w:t>
            </w:r>
          </w:p>
          <w:p w14:paraId="07872C38" w14:textId="77777777" w:rsidR="00C428F7" w:rsidRPr="003C6B3B" w:rsidRDefault="00C428F7" w:rsidP="00C428F7">
            <w:pPr>
              <w:contextualSpacing/>
              <w:jc w:val="both"/>
            </w:pPr>
          </w:p>
          <w:p w14:paraId="67B810AC" w14:textId="77777777" w:rsidR="00C428F7" w:rsidRPr="003C6B3B" w:rsidRDefault="00C428F7" w:rsidP="00C428F7">
            <w:pPr>
              <w:contextualSpacing/>
              <w:jc w:val="both"/>
            </w:pPr>
            <w:r w:rsidRPr="003C6B3B">
              <w:t xml:space="preserve">Hunt Lynn (ed.) in </w:t>
            </w:r>
            <w:r w:rsidRPr="003C6B3B">
              <w:rPr>
                <w:i/>
                <w:iCs/>
              </w:rPr>
              <w:t>The Invention of Pornography: Obscenity and the Origins of Modernity, 1500-1800</w:t>
            </w:r>
            <w:r w:rsidRPr="003C6B3B">
              <w:t>, New York, Zone Books, 1993.</w:t>
            </w:r>
          </w:p>
          <w:p w14:paraId="1B647665" w14:textId="77777777" w:rsidR="00C428F7" w:rsidRPr="003C6B3B" w:rsidRDefault="00C428F7" w:rsidP="00C428F7">
            <w:pPr>
              <w:contextualSpacing/>
              <w:jc w:val="both"/>
              <w:rPr>
                <w:lang w:val="en-GB"/>
              </w:rPr>
            </w:pPr>
          </w:p>
          <w:p w14:paraId="781EC758" w14:textId="77777777" w:rsidR="00C428F7" w:rsidRPr="003C6B3B" w:rsidRDefault="00C428F7" w:rsidP="00C428F7">
            <w:pPr>
              <w:contextualSpacing/>
              <w:jc w:val="both"/>
              <w:rPr>
                <w:lang w:val="en-GB"/>
              </w:rPr>
            </w:pPr>
            <w:r w:rsidRPr="003C6B3B">
              <w:rPr>
                <w:lang w:val="en-GB"/>
              </w:rPr>
              <w:t xml:space="preserve">Mendes Kaitlynn, Ringrose Jessica, Keller Jessalyn, </w:t>
            </w:r>
            <w:r w:rsidRPr="003C6B3B">
              <w:rPr>
                <w:i/>
                <w:lang w:val="en-GB"/>
              </w:rPr>
              <w:t>Digital Feminist Activism. Girls and Women Fighting Back Against Rape Culture</w:t>
            </w:r>
            <w:r w:rsidRPr="003C6B3B">
              <w:rPr>
                <w:lang w:val="en-GB"/>
              </w:rPr>
              <w:t>, Oxford, Oxford University Press, 2019.</w:t>
            </w:r>
          </w:p>
          <w:p w14:paraId="4FD2862F" w14:textId="77777777" w:rsidR="00C428F7" w:rsidRPr="003C6B3B" w:rsidRDefault="00C428F7" w:rsidP="00C428F7">
            <w:pPr>
              <w:contextualSpacing/>
              <w:jc w:val="both"/>
              <w:rPr>
                <w:lang w:val="en-GB"/>
              </w:rPr>
            </w:pPr>
          </w:p>
          <w:p w14:paraId="5A72A5CB" w14:textId="77777777" w:rsidR="00C428F7" w:rsidRPr="003C6B3B" w:rsidRDefault="00C428F7" w:rsidP="00C428F7">
            <w:pPr>
              <w:contextualSpacing/>
              <w:jc w:val="both"/>
              <w:rPr>
                <w:lang w:val="en-GB"/>
              </w:rPr>
            </w:pPr>
            <w:r w:rsidRPr="003C6B3B">
              <w:rPr>
                <w:lang w:val="en-GB"/>
              </w:rPr>
              <w:t xml:space="preserve">Miller-Young Mireille, </w:t>
            </w:r>
            <w:r w:rsidRPr="003C6B3B">
              <w:rPr>
                <w:i/>
                <w:iCs/>
                <w:lang w:val="en-GB"/>
              </w:rPr>
              <w:t>A Taste for Brown Sugar: Black Women in Pornography</w:t>
            </w:r>
            <w:r w:rsidRPr="003C6B3B">
              <w:rPr>
                <w:lang w:val="en-GB"/>
              </w:rPr>
              <w:t>, Duke University Press Books, 2014.</w:t>
            </w:r>
          </w:p>
          <w:p w14:paraId="7B4F4C16" w14:textId="77777777" w:rsidR="00C428F7" w:rsidRPr="003C6B3B" w:rsidRDefault="00C428F7" w:rsidP="00C428F7">
            <w:pPr>
              <w:contextualSpacing/>
              <w:jc w:val="both"/>
              <w:rPr>
                <w:lang w:val="en-GB"/>
              </w:rPr>
            </w:pPr>
          </w:p>
          <w:p w14:paraId="2C26E50D" w14:textId="77777777" w:rsidR="00C428F7" w:rsidRPr="003C6B3B" w:rsidRDefault="00C428F7" w:rsidP="00C428F7">
            <w:pPr>
              <w:contextualSpacing/>
              <w:jc w:val="both"/>
              <w:rPr>
                <w:lang w:val="en-GB"/>
              </w:rPr>
            </w:pPr>
            <w:proofErr w:type="spellStart"/>
            <w:r w:rsidRPr="003C6B3B">
              <w:rPr>
                <w:lang w:val="en-GB"/>
              </w:rPr>
              <w:t>Mowlabocus</w:t>
            </w:r>
            <w:proofErr w:type="spellEnd"/>
            <w:r w:rsidRPr="003C6B3B">
              <w:rPr>
                <w:lang w:val="en-GB"/>
              </w:rPr>
              <w:t xml:space="preserve"> Sharif, « Porn 2.0? Technology, Social Practice and the New Online Porn Industry », in </w:t>
            </w:r>
            <w:proofErr w:type="spellStart"/>
            <w:r w:rsidRPr="003C6B3B">
              <w:rPr>
                <w:lang w:val="en-GB"/>
              </w:rPr>
              <w:t>Feona</w:t>
            </w:r>
            <w:proofErr w:type="spellEnd"/>
            <w:r w:rsidRPr="003C6B3B">
              <w:rPr>
                <w:lang w:val="en-GB"/>
              </w:rPr>
              <w:t xml:space="preserve"> Attwood (ed.) </w:t>
            </w:r>
            <w:r w:rsidRPr="003C6B3B">
              <w:rPr>
                <w:i/>
                <w:iCs/>
                <w:lang w:val="en-GB"/>
              </w:rPr>
              <w:t>Porn.com: Making Sense of Online Pornography</w:t>
            </w:r>
            <w:r w:rsidRPr="003C6B3B">
              <w:rPr>
                <w:lang w:val="en-GB"/>
              </w:rPr>
              <w:t>, London, Peter Lang, 2010, p. 69–87.</w:t>
            </w:r>
          </w:p>
          <w:p w14:paraId="6B2DDD57" w14:textId="77777777" w:rsidR="00C428F7" w:rsidRPr="003C6B3B" w:rsidRDefault="00C428F7" w:rsidP="00C428F7">
            <w:pPr>
              <w:ind w:left="720"/>
              <w:contextualSpacing/>
              <w:jc w:val="both"/>
              <w:rPr>
                <w:lang w:val="en-GB"/>
              </w:rPr>
            </w:pPr>
          </w:p>
          <w:p w14:paraId="59914698" w14:textId="77777777" w:rsidR="00C428F7" w:rsidRPr="003C6B3B" w:rsidRDefault="00C428F7" w:rsidP="00C428F7">
            <w:pPr>
              <w:contextualSpacing/>
              <w:jc w:val="both"/>
              <w:rPr>
                <w:lang w:val="en-GB"/>
              </w:rPr>
            </w:pPr>
            <w:proofErr w:type="spellStart"/>
            <w:r w:rsidRPr="003C6B3B">
              <w:rPr>
                <w:lang w:val="en-GB"/>
              </w:rPr>
              <w:t>Paasonen</w:t>
            </w:r>
            <w:proofErr w:type="spellEnd"/>
            <w:r w:rsidRPr="003C6B3B">
              <w:rPr>
                <w:lang w:val="en-GB"/>
              </w:rPr>
              <w:t xml:space="preserve"> Susanna, Jarrett Kylie, Light Ben, </w:t>
            </w:r>
            <w:r w:rsidRPr="003C6B3B">
              <w:rPr>
                <w:i/>
                <w:lang w:val="en-GB"/>
              </w:rPr>
              <w:t xml:space="preserve">Not safe for work. Sex, </w:t>
            </w:r>
            <w:proofErr w:type="spellStart"/>
            <w:r w:rsidRPr="003C6B3B">
              <w:rPr>
                <w:i/>
                <w:lang w:val="en-GB"/>
              </w:rPr>
              <w:t>humor</w:t>
            </w:r>
            <w:proofErr w:type="spellEnd"/>
            <w:r w:rsidRPr="003C6B3B">
              <w:rPr>
                <w:i/>
                <w:lang w:val="en-GB"/>
              </w:rPr>
              <w:t xml:space="preserve"> and risk in social media</w:t>
            </w:r>
            <w:r w:rsidRPr="003C6B3B">
              <w:rPr>
                <w:lang w:val="en-GB"/>
              </w:rPr>
              <w:t>, MIT Press, Cambridge Mass., 2019.</w:t>
            </w:r>
          </w:p>
          <w:p w14:paraId="354E15F4" w14:textId="77777777" w:rsidR="00C428F7" w:rsidRPr="003C6B3B" w:rsidRDefault="00C428F7" w:rsidP="00C428F7">
            <w:pPr>
              <w:rPr>
                <w:b/>
                <w:spacing w:val="-2"/>
                <w:lang w:val="en-AU"/>
              </w:rPr>
            </w:pPr>
          </w:p>
          <w:p w14:paraId="2F78FE1F" w14:textId="77777777" w:rsidR="00C428F7" w:rsidRPr="003C6B3B" w:rsidRDefault="00C428F7" w:rsidP="00C428F7">
            <w:pPr>
              <w:jc w:val="both"/>
              <w:rPr>
                <w:lang w:val="en"/>
              </w:rPr>
            </w:pPr>
          </w:p>
          <w:p w14:paraId="4FB9C3E7" w14:textId="77777777" w:rsidR="00C428F7" w:rsidRPr="003C6B3B" w:rsidRDefault="00C428F7" w:rsidP="00C428F7">
            <w:pPr>
              <w:rPr>
                <w:lang w:val="en-AU"/>
              </w:rPr>
            </w:pPr>
          </w:p>
          <w:p w14:paraId="249D4A30" w14:textId="77777777" w:rsidR="00C428F7" w:rsidRPr="003C6B3B" w:rsidRDefault="00C428F7" w:rsidP="00C428F7">
            <w:pPr>
              <w:pStyle w:val="head"/>
              <w:widowControl w:val="0"/>
              <w:snapToGrid w:val="0"/>
              <w:spacing w:before="0" w:after="0"/>
              <w:rPr>
                <w:rFonts w:eastAsia="PMingLiU"/>
                <w:b w:val="0"/>
                <w:bCs/>
                <w:kern w:val="2"/>
                <w:sz w:val="24"/>
                <w:szCs w:val="24"/>
                <w:lang w:eastAsia="zh-TW"/>
              </w:rPr>
            </w:pPr>
          </w:p>
          <w:p w14:paraId="4133E20A" w14:textId="77777777" w:rsidR="00C428F7" w:rsidRPr="003C6B3B" w:rsidRDefault="00C428F7" w:rsidP="00C428F7">
            <w:pPr>
              <w:pStyle w:val="head"/>
              <w:widowControl w:val="0"/>
              <w:snapToGrid w:val="0"/>
              <w:spacing w:before="0" w:after="0"/>
              <w:rPr>
                <w:rFonts w:eastAsia="PMingLiU"/>
                <w:b w:val="0"/>
                <w:bCs/>
                <w:kern w:val="2"/>
                <w:sz w:val="24"/>
                <w:szCs w:val="24"/>
                <w:lang w:eastAsia="zh-TW"/>
              </w:rPr>
            </w:pPr>
          </w:p>
          <w:p w14:paraId="7E7361DC" w14:textId="77777777" w:rsidR="00C428F7" w:rsidRPr="003C6B3B" w:rsidRDefault="00C428F7" w:rsidP="00C428F7">
            <w:pPr>
              <w:pStyle w:val="head"/>
              <w:widowControl w:val="0"/>
              <w:snapToGrid w:val="0"/>
              <w:spacing w:before="0" w:after="0"/>
              <w:rPr>
                <w:rFonts w:eastAsia="PMingLiU"/>
                <w:b w:val="0"/>
                <w:bCs/>
                <w:kern w:val="2"/>
                <w:sz w:val="24"/>
                <w:szCs w:val="24"/>
                <w:lang w:eastAsia="zh-TW"/>
              </w:rPr>
            </w:pPr>
          </w:p>
          <w:p w14:paraId="2B7E3906" w14:textId="77777777" w:rsidR="00C428F7" w:rsidRPr="003C6B3B" w:rsidRDefault="00C428F7" w:rsidP="00C428F7">
            <w:pPr>
              <w:rPr>
                <w:b/>
                <w:spacing w:val="-2"/>
                <w:lang w:val="en-AU"/>
              </w:rPr>
            </w:pPr>
          </w:p>
          <w:p w14:paraId="245E57A6" w14:textId="77777777" w:rsidR="00C428F7" w:rsidRPr="003C6B3B" w:rsidRDefault="00C428F7" w:rsidP="00C428F7">
            <w:pPr>
              <w:rPr>
                <w:b/>
                <w:spacing w:val="-2"/>
                <w:lang w:val="en-AU"/>
              </w:rPr>
            </w:pPr>
          </w:p>
          <w:p w14:paraId="5255452F" w14:textId="77777777" w:rsidR="00C428F7" w:rsidRPr="003C6B3B" w:rsidRDefault="00C428F7" w:rsidP="00C428F7">
            <w:pPr>
              <w:rPr>
                <w:b/>
                <w:spacing w:val="-2"/>
                <w:lang w:val="en-AU"/>
              </w:rPr>
            </w:pPr>
          </w:p>
          <w:p w14:paraId="2C4BF9A9" w14:textId="77777777" w:rsidR="00C428F7" w:rsidRPr="003C6B3B" w:rsidRDefault="00C428F7" w:rsidP="00C428F7">
            <w:pPr>
              <w:rPr>
                <w:b/>
                <w:spacing w:val="-2"/>
                <w:lang w:val="en-AU"/>
              </w:rPr>
            </w:pPr>
          </w:p>
          <w:p w14:paraId="79B59D36" w14:textId="77777777" w:rsidR="00C428F7" w:rsidRPr="003C6B3B" w:rsidRDefault="00C428F7" w:rsidP="00C428F7">
            <w:pPr>
              <w:rPr>
                <w:b/>
                <w:spacing w:val="-2"/>
                <w:lang w:val="en-AU"/>
              </w:rPr>
            </w:pPr>
          </w:p>
          <w:p w14:paraId="53BE54D9" w14:textId="77777777" w:rsidR="00144771" w:rsidRPr="003C6B3B" w:rsidRDefault="00144771" w:rsidP="00071415">
            <w:pPr>
              <w:rPr>
                <w:lang w:val="en-AU" w:eastAsia="zh-TW"/>
              </w:rPr>
            </w:pPr>
          </w:p>
          <w:p w14:paraId="47C9F614" w14:textId="77777777" w:rsidR="00144771" w:rsidRPr="003C6B3B" w:rsidRDefault="00144771" w:rsidP="00071415">
            <w:pPr>
              <w:rPr>
                <w:lang w:val="en-AU" w:eastAsia="zh-TW"/>
              </w:rPr>
            </w:pPr>
          </w:p>
          <w:p w14:paraId="29F230AA" w14:textId="77777777" w:rsidR="00144771" w:rsidRPr="003C6B3B" w:rsidRDefault="00144771" w:rsidP="00071415">
            <w:pPr>
              <w:rPr>
                <w:lang w:val="en-AU" w:eastAsia="zh-TW"/>
              </w:rPr>
            </w:pPr>
          </w:p>
          <w:p w14:paraId="4B41A39A" w14:textId="77777777" w:rsidR="00144771" w:rsidRPr="003C6B3B" w:rsidRDefault="00144771" w:rsidP="00071415">
            <w:pPr>
              <w:rPr>
                <w:lang w:val="en-AU" w:eastAsia="zh-TW"/>
              </w:rPr>
            </w:pPr>
          </w:p>
          <w:p w14:paraId="302E2D7A" w14:textId="77777777" w:rsidR="00144771" w:rsidRPr="003C6B3B" w:rsidRDefault="00144771" w:rsidP="00071415">
            <w:pPr>
              <w:rPr>
                <w:lang w:val="en-AU" w:eastAsia="zh-TW"/>
              </w:rPr>
            </w:pPr>
          </w:p>
          <w:p w14:paraId="769375B0" w14:textId="77777777" w:rsidR="00144771" w:rsidRPr="003C6B3B" w:rsidRDefault="00144771" w:rsidP="00071415">
            <w:pPr>
              <w:rPr>
                <w:lang w:val="en-AU" w:eastAsia="zh-TW"/>
              </w:rPr>
            </w:pPr>
          </w:p>
          <w:p w14:paraId="1216CF03" w14:textId="77777777" w:rsidR="00144771" w:rsidRPr="003C6B3B" w:rsidRDefault="00144771" w:rsidP="00071415">
            <w:pPr>
              <w:rPr>
                <w:lang w:eastAsia="zh-TW"/>
              </w:rPr>
            </w:pPr>
          </w:p>
        </w:tc>
      </w:tr>
    </w:tbl>
    <w:p w14:paraId="052FEDAE" w14:textId="77777777" w:rsidR="00CA25DA" w:rsidRPr="003C6B3B" w:rsidRDefault="00F54B8B"/>
    <w:sectPr w:rsidR="00CA25DA" w:rsidRPr="003C6B3B" w:rsidSect="00382EB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63C5D" w14:textId="77777777" w:rsidR="00F54B8B" w:rsidRDefault="00F54B8B" w:rsidP="00A00FCA">
      <w:r>
        <w:separator/>
      </w:r>
    </w:p>
  </w:endnote>
  <w:endnote w:type="continuationSeparator" w:id="0">
    <w:p w14:paraId="502CFD68" w14:textId="77777777" w:rsidR="00F54B8B" w:rsidRDefault="00F54B8B" w:rsidP="00A00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新細明體a.">
    <w:altName w:val="Arial Unicode MS"/>
    <w:panose1 w:val="020B0604020202020204"/>
    <w:charset w:val="88"/>
    <w:family w:val="roman"/>
    <w:pitch w:val="default"/>
    <w:sig w:usb0="00002A87" w:usb1="08080000" w:usb2="00000010" w:usb3="00000000" w:csb0="001001FF" w:csb1="00000000"/>
  </w:font>
  <w:font w:name="ArialUnicodeMS">
    <w:altName w:val="Arial"/>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93FBF" w14:textId="77777777" w:rsidR="00F54B8B" w:rsidRDefault="00F54B8B" w:rsidP="00A00FCA">
      <w:r>
        <w:separator/>
      </w:r>
    </w:p>
  </w:footnote>
  <w:footnote w:type="continuationSeparator" w:id="0">
    <w:p w14:paraId="627296A1" w14:textId="77777777" w:rsidR="00F54B8B" w:rsidRDefault="00F54B8B" w:rsidP="00A00F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672A32"/>
    <w:multiLevelType w:val="hybridMultilevel"/>
    <w:tmpl w:val="FE1C0FA8"/>
    <w:lvl w:ilvl="0" w:tplc="E2CC3C12">
      <w:start w:val="1"/>
      <w:numFmt w:val="bullet"/>
      <w:lvlText w:val="•"/>
      <w:lvlJc w:val="left"/>
      <w:pPr>
        <w:tabs>
          <w:tab w:val="num" w:pos="720"/>
        </w:tabs>
        <w:ind w:left="720" w:hanging="360"/>
      </w:pPr>
      <w:rPr>
        <w:rFonts w:ascii="Times New Roman" w:hAnsi="Times New Roman" w:hint="default"/>
      </w:rPr>
    </w:lvl>
    <w:lvl w:ilvl="1" w:tplc="C80CEFC8" w:tentative="1">
      <w:start w:val="1"/>
      <w:numFmt w:val="bullet"/>
      <w:lvlText w:val="•"/>
      <w:lvlJc w:val="left"/>
      <w:pPr>
        <w:tabs>
          <w:tab w:val="num" w:pos="1440"/>
        </w:tabs>
        <w:ind w:left="1440" w:hanging="360"/>
      </w:pPr>
      <w:rPr>
        <w:rFonts w:ascii="Times New Roman" w:hAnsi="Times New Roman" w:hint="default"/>
      </w:rPr>
    </w:lvl>
    <w:lvl w:ilvl="2" w:tplc="82B82F78" w:tentative="1">
      <w:start w:val="1"/>
      <w:numFmt w:val="bullet"/>
      <w:lvlText w:val="•"/>
      <w:lvlJc w:val="left"/>
      <w:pPr>
        <w:tabs>
          <w:tab w:val="num" w:pos="2160"/>
        </w:tabs>
        <w:ind w:left="2160" w:hanging="360"/>
      </w:pPr>
      <w:rPr>
        <w:rFonts w:ascii="Times New Roman" w:hAnsi="Times New Roman" w:hint="default"/>
      </w:rPr>
    </w:lvl>
    <w:lvl w:ilvl="3" w:tplc="601205FE" w:tentative="1">
      <w:start w:val="1"/>
      <w:numFmt w:val="bullet"/>
      <w:lvlText w:val="•"/>
      <w:lvlJc w:val="left"/>
      <w:pPr>
        <w:tabs>
          <w:tab w:val="num" w:pos="2880"/>
        </w:tabs>
        <w:ind w:left="2880" w:hanging="360"/>
      </w:pPr>
      <w:rPr>
        <w:rFonts w:ascii="Times New Roman" w:hAnsi="Times New Roman" w:hint="default"/>
      </w:rPr>
    </w:lvl>
    <w:lvl w:ilvl="4" w:tplc="2842EE28" w:tentative="1">
      <w:start w:val="1"/>
      <w:numFmt w:val="bullet"/>
      <w:lvlText w:val="•"/>
      <w:lvlJc w:val="left"/>
      <w:pPr>
        <w:tabs>
          <w:tab w:val="num" w:pos="3600"/>
        </w:tabs>
        <w:ind w:left="3600" w:hanging="360"/>
      </w:pPr>
      <w:rPr>
        <w:rFonts w:ascii="Times New Roman" w:hAnsi="Times New Roman" w:hint="default"/>
      </w:rPr>
    </w:lvl>
    <w:lvl w:ilvl="5" w:tplc="2940F478" w:tentative="1">
      <w:start w:val="1"/>
      <w:numFmt w:val="bullet"/>
      <w:lvlText w:val="•"/>
      <w:lvlJc w:val="left"/>
      <w:pPr>
        <w:tabs>
          <w:tab w:val="num" w:pos="4320"/>
        </w:tabs>
        <w:ind w:left="4320" w:hanging="360"/>
      </w:pPr>
      <w:rPr>
        <w:rFonts w:ascii="Times New Roman" w:hAnsi="Times New Roman" w:hint="default"/>
      </w:rPr>
    </w:lvl>
    <w:lvl w:ilvl="6" w:tplc="68F6114C" w:tentative="1">
      <w:start w:val="1"/>
      <w:numFmt w:val="bullet"/>
      <w:lvlText w:val="•"/>
      <w:lvlJc w:val="left"/>
      <w:pPr>
        <w:tabs>
          <w:tab w:val="num" w:pos="5040"/>
        </w:tabs>
        <w:ind w:left="5040" w:hanging="360"/>
      </w:pPr>
      <w:rPr>
        <w:rFonts w:ascii="Times New Roman" w:hAnsi="Times New Roman" w:hint="default"/>
      </w:rPr>
    </w:lvl>
    <w:lvl w:ilvl="7" w:tplc="EE46A56E" w:tentative="1">
      <w:start w:val="1"/>
      <w:numFmt w:val="bullet"/>
      <w:lvlText w:val="•"/>
      <w:lvlJc w:val="left"/>
      <w:pPr>
        <w:tabs>
          <w:tab w:val="num" w:pos="5760"/>
        </w:tabs>
        <w:ind w:left="5760" w:hanging="360"/>
      </w:pPr>
      <w:rPr>
        <w:rFonts w:ascii="Times New Roman" w:hAnsi="Times New Roman" w:hint="default"/>
      </w:rPr>
    </w:lvl>
    <w:lvl w:ilvl="8" w:tplc="F0929870"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771"/>
    <w:rsid w:val="0000620B"/>
    <w:rsid w:val="00025E02"/>
    <w:rsid w:val="00053A87"/>
    <w:rsid w:val="0006289F"/>
    <w:rsid w:val="00067462"/>
    <w:rsid w:val="00071C0B"/>
    <w:rsid w:val="0009790C"/>
    <w:rsid w:val="000E1864"/>
    <w:rsid w:val="000E5DE8"/>
    <w:rsid w:val="00117C4E"/>
    <w:rsid w:val="00134B27"/>
    <w:rsid w:val="00134C82"/>
    <w:rsid w:val="00144771"/>
    <w:rsid w:val="001729CD"/>
    <w:rsid w:val="001901F9"/>
    <w:rsid w:val="00195C69"/>
    <w:rsid w:val="001B7448"/>
    <w:rsid w:val="001F31BE"/>
    <w:rsid w:val="001F6D1F"/>
    <w:rsid w:val="00230C35"/>
    <w:rsid w:val="0023561C"/>
    <w:rsid w:val="002D1D55"/>
    <w:rsid w:val="00304096"/>
    <w:rsid w:val="00314B4D"/>
    <w:rsid w:val="003224EB"/>
    <w:rsid w:val="0037669B"/>
    <w:rsid w:val="00382EB6"/>
    <w:rsid w:val="003832BC"/>
    <w:rsid w:val="003A4FFD"/>
    <w:rsid w:val="003C6B3B"/>
    <w:rsid w:val="003F2223"/>
    <w:rsid w:val="00430F76"/>
    <w:rsid w:val="00462E04"/>
    <w:rsid w:val="004B34B1"/>
    <w:rsid w:val="004F3D18"/>
    <w:rsid w:val="0052281B"/>
    <w:rsid w:val="00533317"/>
    <w:rsid w:val="005534E4"/>
    <w:rsid w:val="0057447C"/>
    <w:rsid w:val="005B79BC"/>
    <w:rsid w:val="005F0812"/>
    <w:rsid w:val="006036F3"/>
    <w:rsid w:val="00622E9A"/>
    <w:rsid w:val="00690BB0"/>
    <w:rsid w:val="006A194A"/>
    <w:rsid w:val="00751966"/>
    <w:rsid w:val="00752CB7"/>
    <w:rsid w:val="00771575"/>
    <w:rsid w:val="007872CD"/>
    <w:rsid w:val="007D56F6"/>
    <w:rsid w:val="00837262"/>
    <w:rsid w:val="008A7D35"/>
    <w:rsid w:val="008C6F99"/>
    <w:rsid w:val="008C7FD8"/>
    <w:rsid w:val="008D4CE1"/>
    <w:rsid w:val="00964FA2"/>
    <w:rsid w:val="009F451C"/>
    <w:rsid w:val="009F5319"/>
    <w:rsid w:val="00A00FCA"/>
    <w:rsid w:val="00A0444D"/>
    <w:rsid w:val="00A130B7"/>
    <w:rsid w:val="00A54C04"/>
    <w:rsid w:val="00B16DD8"/>
    <w:rsid w:val="00B24E9B"/>
    <w:rsid w:val="00B62773"/>
    <w:rsid w:val="00B631C4"/>
    <w:rsid w:val="00B64F25"/>
    <w:rsid w:val="00BB5E75"/>
    <w:rsid w:val="00C115A4"/>
    <w:rsid w:val="00C428F7"/>
    <w:rsid w:val="00C4510F"/>
    <w:rsid w:val="00C54285"/>
    <w:rsid w:val="00C56474"/>
    <w:rsid w:val="00CA37B6"/>
    <w:rsid w:val="00CC73BF"/>
    <w:rsid w:val="00CD3A39"/>
    <w:rsid w:val="00D0089B"/>
    <w:rsid w:val="00D113C5"/>
    <w:rsid w:val="00D33F6B"/>
    <w:rsid w:val="00DA67F4"/>
    <w:rsid w:val="00DD2142"/>
    <w:rsid w:val="00E07286"/>
    <w:rsid w:val="00E254CD"/>
    <w:rsid w:val="00ED0C2B"/>
    <w:rsid w:val="00F05D69"/>
    <w:rsid w:val="00F53393"/>
    <w:rsid w:val="00F54B8B"/>
    <w:rsid w:val="00FD194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B7B14"/>
  <w14:defaultImageDpi w14:val="32767"/>
  <w15:chartTrackingRefBased/>
  <w15:docId w15:val="{93C862B5-23A7-104F-A64A-160D8E35F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PMingLiU"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4771"/>
    <w:rPr>
      <w:rFonts w:ascii="Times New Roman" w:eastAsia="Times New Roman" w:hAnsi="Times New Roman" w:cs="Times New Roman"/>
      <w:lang w:val="en-H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rsid w:val="00C428F7"/>
    <w:pPr>
      <w:spacing w:before="200" w:after="100"/>
    </w:pPr>
    <w:rPr>
      <w:b/>
      <w:sz w:val="28"/>
      <w:szCs w:val="28"/>
      <w:lang w:val="en-AU"/>
    </w:rPr>
  </w:style>
  <w:style w:type="paragraph" w:styleId="EndnoteText">
    <w:name w:val="endnote text"/>
    <w:basedOn w:val="Normal"/>
    <w:link w:val="EndnoteTextChar"/>
    <w:uiPriority w:val="99"/>
    <w:rsid w:val="00C428F7"/>
    <w:pPr>
      <w:suppressAutoHyphens/>
      <w:spacing w:after="200" w:line="276" w:lineRule="auto"/>
    </w:pPr>
    <w:rPr>
      <w:rFonts w:ascii="Calibri" w:hAnsi="Calibri" w:cs="Calibri"/>
      <w:sz w:val="20"/>
      <w:szCs w:val="20"/>
      <w:lang w:bidi="en-US"/>
    </w:rPr>
  </w:style>
  <w:style w:type="character" w:customStyle="1" w:styleId="EndnoteTextChar">
    <w:name w:val="Endnote Text Char"/>
    <w:basedOn w:val="DefaultParagraphFont"/>
    <w:link w:val="EndnoteText"/>
    <w:uiPriority w:val="99"/>
    <w:rsid w:val="00C428F7"/>
    <w:rPr>
      <w:rFonts w:ascii="Calibri" w:eastAsia="Times New Roman" w:hAnsi="Calibri" w:cs="Calibri"/>
      <w:sz w:val="20"/>
      <w:szCs w:val="20"/>
      <w:lang w:val="en-HK" w:bidi="en-US"/>
    </w:rPr>
  </w:style>
  <w:style w:type="character" w:styleId="HTMLCite">
    <w:name w:val="HTML Cite"/>
    <w:uiPriority w:val="99"/>
    <w:semiHidden/>
    <w:unhideWhenUsed/>
    <w:rsid w:val="00C428F7"/>
    <w:rPr>
      <w:i/>
      <w:iCs/>
    </w:rPr>
  </w:style>
  <w:style w:type="character" w:customStyle="1" w:styleId="authors">
    <w:name w:val="authors"/>
    <w:rsid w:val="00C428F7"/>
  </w:style>
  <w:style w:type="character" w:customStyle="1" w:styleId="Date1">
    <w:name w:val="Date1"/>
    <w:rsid w:val="00C428F7"/>
  </w:style>
  <w:style w:type="character" w:customStyle="1" w:styleId="arttitle">
    <w:name w:val="art_title"/>
    <w:rsid w:val="00C428F7"/>
  </w:style>
  <w:style w:type="character" w:customStyle="1" w:styleId="serialtitle">
    <w:name w:val="serial_title"/>
    <w:rsid w:val="00C428F7"/>
  </w:style>
  <w:style w:type="character" w:customStyle="1" w:styleId="volumeissue">
    <w:name w:val="volume_issue"/>
    <w:rsid w:val="00C428F7"/>
  </w:style>
  <w:style w:type="character" w:customStyle="1" w:styleId="pagerange">
    <w:name w:val="page_range"/>
    <w:rsid w:val="00C428F7"/>
  </w:style>
  <w:style w:type="character" w:styleId="Hyperlink">
    <w:name w:val="Hyperlink"/>
    <w:uiPriority w:val="99"/>
    <w:unhideWhenUsed/>
    <w:rsid w:val="00C428F7"/>
    <w:rPr>
      <w:color w:val="0000FF"/>
      <w:u w:val="single"/>
    </w:rPr>
  </w:style>
  <w:style w:type="paragraph" w:customStyle="1" w:styleId="MinorHead">
    <w:name w:val="Minor Head"/>
    <w:basedOn w:val="Normal"/>
    <w:next w:val="Normal"/>
    <w:rsid w:val="00C428F7"/>
    <w:pPr>
      <w:keepNext/>
      <w:keepLines/>
      <w:spacing w:before="120" w:line="290" w:lineRule="atLeast"/>
    </w:pPr>
    <w:rPr>
      <w:b/>
      <w:szCs w:val="20"/>
      <w:lang w:val="en-GB"/>
    </w:rPr>
  </w:style>
  <w:style w:type="paragraph" w:styleId="ListParagraph">
    <w:name w:val="List Paragraph"/>
    <w:basedOn w:val="Normal"/>
    <w:uiPriority w:val="34"/>
    <w:qFormat/>
    <w:rsid w:val="00BB5E75"/>
    <w:pPr>
      <w:ind w:left="720"/>
      <w:contextualSpacing/>
    </w:pPr>
    <w:rPr>
      <w:rFonts w:asciiTheme="minorHAnsi" w:eastAsiaTheme="minorHAnsi" w:hAnsiTheme="minorHAnsi" w:cstheme="minorBidi"/>
      <w:lang w:val="en-GB"/>
    </w:rPr>
  </w:style>
  <w:style w:type="paragraph" w:styleId="NormalWeb">
    <w:name w:val="Normal (Web)"/>
    <w:basedOn w:val="Normal"/>
    <w:uiPriority w:val="99"/>
    <w:unhideWhenUsed/>
    <w:rsid w:val="00C4510F"/>
    <w:pPr>
      <w:spacing w:before="100" w:beforeAutospacing="1" w:after="100" w:afterAutospacing="1"/>
    </w:pPr>
  </w:style>
  <w:style w:type="character" w:customStyle="1" w:styleId="UnresolvedMention1">
    <w:name w:val="Unresolved Mention1"/>
    <w:basedOn w:val="DefaultParagraphFont"/>
    <w:uiPriority w:val="99"/>
    <w:rsid w:val="009F45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85449">
      <w:bodyDiv w:val="1"/>
      <w:marLeft w:val="0"/>
      <w:marRight w:val="0"/>
      <w:marTop w:val="0"/>
      <w:marBottom w:val="0"/>
      <w:divBdr>
        <w:top w:val="none" w:sz="0" w:space="0" w:color="auto"/>
        <w:left w:val="none" w:sz="0" w:space="0" w:color="auto"/>
        <w:bottom w:val="none" w:sz="0" w:space="0" w:color="auto"/>
        <w:right w:val="none" w:sz="0" w:space="0" w:color="auto"/>
      </w:divBdr>
      <w:divsChild>
        <w:div w:id="336468376">
          <w:marLeft w:val="547"/>
          <w:marRight w:val="0"/>
          <w:marTop w:val="154"/>
          <w:marBottom w:val="0"/>
          <w:divBdr>
            <w:top w:val="none" w:sz="0" w:space="0" w:color="auto"/>
            <w:left w:val="none" w:sz="0" w:space="0" w:color="auto"/>
            <w:bottom w:val="none" w:sz="0" w:space="0" w:color="auto"/>
            <w:right w:val="none" w:sz="0" w:space="0" w:color="auto"/>
          </w:divBdr>
        </w:div>
        <w:div w:id="2071146016">
          <w:marLeft w:val="547"/>
          <w:marRight w:val="0"/>
          <w:marTop w:val="154"/>
          <w:marBottom w:val="0"/>
          <w:divBdr>
            <w:top w:val="none" w:sz="0" w:space="0" w:color="auto"/>
            <w:left w:val="none" w:sz="0" w:space="0" w:color="auto"/>
            <w:bottom w:val="none" w:sz="0" w:space="0" w:color="auto"/>
            <w:right w:val="none" w:sz="0" w:space="0" w:color="auto"/>
          </w:divBdr>
        </w:div>
        <w:div w:id="855579747">
          <w:marLeft w:val="547"/>
          <w:marRight w:val="0"/>
          <w:marTop w:val="154"/>
          <w:marBottom w:val="0"/>
          <w:divBdr>
            <w:top w:val="none" w:sz="0" w:space="0" w:color="auto"/>
            <w:left w:val="none" w:sz="0" w:space="0" w:color="auto"/>
            <w:bottom w:val="none" w:sz="0" w:space="0" w:color="auto"/>
            <w:right w:val="none" w:sz="0" w:space="0" w:color="auto"/>
          </w:divBdr>
        </w:div>
      </w:divsChild>
    </w:div>
    <w:div w:id="889537757">
      <w:bodyDiv w:val="1"/>
      <w:marLeft w:val="0"/>
      <w:marRight w:val="0"/>
      <w:marTop w:val="0"/>
      <w:marBottom w:val="0"/>
      <w:divBdr>
        <w:top w:val="none" w:sz="0" w:space="0" w:color="auto"/>
        <w:left w:val="none" w:sz="0" w:space="0" w:color="auto"/>
        <w:bottom w:val="none" w:sz="0" w:space="0" w:color="auto"/>
        <w:right w:val="none" w:sz="0" w:space="0" w:color="auto"/>
      </w:divBdr>
      <w:divsChild>
        <w:div w:id="913927023">
          <w:marLeft w:val="0"/>
          <w:marRight w:val="0"/>
          <w:marTop w:val="0"/>
          <w:marBottom w:val="0"/>
          <w:divBdr>
            <w:top w:val="none" w:sz="0" w:space="0" w:color="auto"/>
            <w:left w:val="none" w:sz="0" w:space="0" w:color="auto"/>
            <w:bottom w:val="none" w:sz="0" w:space="0" w:color="auto"/>
            <w:right w:val="none" w:sz="0" w:space="0" w:color="auto"/>
          </w:divBdr>
          <w:divsChild>
            <w:div w:id="487475817">
              <w:marLeft w:val="0"/>
              <w:marRight w:val="0"/>
              <w:marTop w:val="0"/>
              <w:marBottom w:val="0"/>
              <w:divBdr>
                <w:top w:val="none" w:sz="0" w:space="0" w:color="auto"/>
                <w:left w:val="none" w:sz="0" w:space="0" w:color="auto"/>
                <w:bottom w:val="none" w:sz="0" w:space="0" w:color="auto"/>
                <w:right w:val="none" w:sz="0" w:space="0" w:color="auto"/>
              </w:divBdr>
              <w:divsChild>
                <w:div w:id="104852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90136">
      <w:bodyDiv w:val="1"/>
      <w:marLeft w:val="0"/>
      <w:marRight w:val="0"/>
      <w:marTop w:val="0"/>
      <w:marBottom w:val="0"/>
      <w:divBdr>
        <w:top w:val="none" w:sz="0" w:space="0" w:color="auto"/>
        <w:left w:val="none" w:sz="0" w:space="0" w:color="auto"/>
        <w:bottom w:val="none" w:sz="0" w:space="0" w:color="auto"/>
        <w:right w:val="none" w:sz="0" w:space="0" w:color="auto"/>
      </w:divBdr>
      <w:divsChild>
        <w:div w:id="432940120">
          <w:marLeft w:val="0"/>
          <w:marRight w:val="0"/>
          <w:marTop w:val="0"/>
          <w:marBottom w:val="0"/>
          <w:divBdr>
            <w:top w:val="none" w:sz="0" w:space="0" w:color="auto"/>
            <w:left w:val="none" w:sz="0" w:space="0" w:color="auto"/>
            <w:bottom w:val="none" w:sz="0" w:space="0" w:color="auto"/>
            <w:right w:val="none" w:sz="0" w:space="0" w:color="auto"/>
          </w:divBdr>
          <w:divsChild>
            <w:div w:id="1331903549">
              <w:marLeft w:val="0"/>
              <w:marRight w:val="0"/>
              <w:marTop w:val="0"/>
              <w:marBottom w:val="0"/>
              <w:divBdr>
                <w:top w:val="none" w:sz="0" w:space="0" w:color="auto"/>
                <w:left w:val="none" w:sz="0" w:space="0" w:color="auto"/>
                <w:bottom w:val="none" w:sz="0" w:space="0" w:color="auto"/>
                <w:right w:val="none" w:sz="0" w:space="0" w:color="auto"/>
              </w:divBdr>
              <w:divsChild>
                <w:div w:id="163552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273012">
      <w:bodyDiv w:val="1"/>
      <w:marLeft w:val="0"/>
      <w:marRight w:val="0"/>
      <w:marTop w:val="0"/>
      <w:marBottom w:val="0"/>
      <w:divBdr>
        <w:top w:val="none" w:sz="0" w:space="0" w:color="auto"/>
        <w:left w:val="none" w:sz="0" w:space="0" w:color="auto"/>
        <w:bottom w:val="none" w:sz="0" w:space="0" w:color="auto"/>
        <w:right w:val="none" w:sz="0" w:space="0" w:color="auto"/>
      </w:divBdr>
      <w:divsChild>
        <w:div w:id="1413700179">
          <w:marLeft w:val="0"/>
          <w:marRight w:val="0"/>
          <w:marTop w:val="0"/>
          <w:marBottom w:val="0"/>
          <w:divBdr>
            <w:top w:val="none" w:sz="0" w:space="0" w:color="auto"/>
            <w:left w:val="none" w:sz="0" w:space="0" w:color="auto"/>
            <w:bottom w:val="none" w:sz="0" w:space="0" w:color="auto"/>
            <w:right w:val="none" w:sz="0" w:space="0" w:color="auto"/>
          </w:divBdr>
          <w:divsChild>
            <w:div w:id="608320121">
              <w:marLeft w:val="0"/>
              <w:marRight w:val="0"/>
              <w:marTop w:val="0"/>
              <w:marBottom w:val="0"/>
              <w:divBdr>
                <w:top w:val="none" w:sz="0" w:space="0" w:color="auto"/>
                <w:left w:val="none" w:sz="0" w:space="0" w:color="auto"/>
                <w:bottom w:val="none" w:sz="0" w:space="0" w:color="auto"/>
                <w:right w:val="none" w:sz="0" w:space="0" w:color="auto"/>
              </w:divBdr>
              <w:divsChild>
                <w:div w:id="158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174599">
      <w:bodyDiv w:val="1"/>
      <w:marLeft w:val="0"/>
      <w:marRight w:val="0"/>
      <w:marTop w:val="0"/>
      <w:marBottom w:val="0"/>
      <w:divBdr>
        <w:top w:val="none" w:sz="0" w:space="0" w:color="auto"/>
        <w:left w:val="none" w:sz="0" w:space="0" w:color="auto"/>
        <w:bottom w:val="none" w:sz="0" w:space="0" w:color="auto"/>
        <w:right w:val="none" w:sz="0" w:space="0" w:color="auto"/>
      </w:divBdr>
      <w:divsChild>
        <w:div w:id="104889272">
          <w:marLeft w:val="0"/>
          <w:marRight w:val="0"/>
          <w:marTop w:val="0"/>
          <w:marBottom w:val="0"/>
          <w:divBdr>
            <w:top w:val="none" w:sz="0" w:space="0" w:color="auto"/>
            <w:left w:val="none" w:sz="0" w:space="0" w:color="auto"/>
            <w:bottom w:val="none" w:sz="0" w:space="0" w:color="auto"/>
            <w:right w:val="none" w:sz="0" w:space="0" w:color="auto"/>
          </w:divBdr>
          <w:divsChild>
            <w:div w:id="2014381593">
              <w:marLeft w:val="0"/>
              <w:marRight w:val="0"/>
              <w:marTop w:val="0"/>
              <w:marBottom w:val="0"/>
              <w:divBdr>
                <w:top w:val="none" w:sz="0" w:space="0" w:color="auto"/>
                <w:left w:val="none" w:sz="0" w:space="0" w:color="auto"/>
                <w:bottom w:val="none" w:sz="0" w:space="0" w:color="auto"/>
                <w:right w:val="none" w:sz="0" w:space="0" w:color="auto"/>
              </w:divBdr>
              <w:divsChild>
                <w:div w:id="6539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939610">
      <w:bodyDiv w:val="1"/>
      <w:marLeft w:val="0"/>
      <w:marRight w:val="0"/>
      <w:marTop w:val="0"/>
      <w:marBottom w:val="0"/>
      <w:divBdr>
        <w:top w:val="none" w:sz="0" w:space="0" w:color="auto"/>
        <w:left w:val="none" w:sz="0" w:space="0" w:color="auto"/>
        <w:bottom w:val="none" w:sz="0" w:space="0" w:color="auto"/>
        <w:right w:val="none" w:sz="0" w:space="0" w:color="auto"/>
      </w:divBdr>
      <w:divsChild>
        <w:div w:id="1661424722">
          <w:marLeft w:val="0"/>
          <w:marRight w:val="0"/>
          <w:marTop w:val="0"/>
          <w:marBottom w:val="0"/>
          <w:divBdr>
            <w:top w:val="none" w:sz="0" w:space="0" w:color="auto"/>
            <w:left w:val="none" w:sz="0" w:space="0" w:color="auto"/>
            <w:bottom w:val="none" w:sz="0" w:space="0" w:color="auto"/>
            <w:right w:val="none" w:sz="0" w:space="0" w:color="auto"/>
          </w:divBdr>
          <w:divsChild>
            <w:div w:id="723992269">
              <w:marLeft w:val="0"/>
              <w:marRight w:val="0"/>
              <w:marTop w:val="0"/>
              <w:marBottom w:val="0"/>
              <w:divBdr>
                <w:top w:val="none" w:sz="0" w:space="0" w:color="auto"/>
                <w:left w:val="none" w:sz="0" w:space="0" w:color="auto"/>
                <w:bottom w:val="none" w:sz="0" w:space="0" w:color="auto"/>
                <w:right w:val="none" w:sz="0" w:space="0" w:color="auto"/>
              </w:divBdr>
              <w:divsChild>
                <w:div w:id="160460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jstor.org/publisher/princetonup"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dodsonandross.com/articles/porn-wa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odsonandross.com/articles/porn-war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dodsonandross.com/articles/porn-wars" TargetMode="External"/><Relationship Id="rId4" Type="http://schemas.openxmlformats.org/officeDocument/2006/relationships/webSettings" Target="webSettings.xml"/><Relationship Id="rId9" Type="http://schemas.openxmlformats.org/officeDocument/2006/relationships/hyperlink" Target="https://www.dodsonandross.com/articles/porn-wa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2028</Words>
  <Characters>11560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2021-01-05T07:49:00Z</cp:lastPrinted>
  <dcterms:created xsi:type="dcterms:W3CDTF">2021-01-08T02:16:00Z</dcterms:created>
  <dcterms:modified xsi:type="dcterms:W3CDTF">2021-01-23T04:51:00Z</dcterms:modified>
</cp:coreProperties>
</file>